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BED4" w14:textId="3E47305D" w:rsidR="00EA6441" w:rsidRPr="00DA04B5" w:rsidRDefault="00BE6EC5" w:rsidP="00EA644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Hlk7645834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97682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bookmarkEnd w:id="0"/>
    <w:p w14:paraId="43E07ECB" w14:textId="77777777" w:rsidR="00EA6441" w:rsidRDefault="00EA6441" w:rsidP="00EA6441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66CF8EE" w14:textId="77777777" w:rsidR="00EA6441" w:rsidRPr="008D21D0" w:rsidRDefault="00EA6441" w:rsidP="00EA6441">
      <w:pPr>
        <w:widowControl w:val="0"/>
        <w:tabs>
          <w:tab w:val="left" w:pos="567"/>
          <w:tab w:val="left" w:pos="1771"/>
          <w:tab w:val="left" w:pos="4819"/>
          <w:tab w:val="left" w:pos="5670"/>
          <w:tab w:val="left" w:pos="6804"/>
          <w:tab w:val="left" w:pos="9350"/>
        </w:tabs>
        <w:spacing w:after="0" w:line="240" w:lineRule="auto"/>
        <w:ind w:right="-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FAD5C" w14:textId="77777777" w:rsidR="00E53665" w:rsidRPr="00343AD0" w:rsidRDefault="00717EA3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ТЕХНИЧЕСКОЕ ЗАДАНИЕ</w:t>
      </w:r>
    </w:p>
    <w:p w14:paraId="0D0A8794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«на проектирование комплекса работ по разработке:</w:t>
      </w:r>
    </w:p>
    <w:p w14:paraId="67FFF47B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1. </w:t>
      </w:r>
      <w:r w:rsidR="00017F6B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Оперативного подсчета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запасов нефти и растворенного газа 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Олимпийск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области;</w:t>
      </w:r>
    </w:p>
    <w:p w14:paraId="615309F8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2. </w:t>
      </w:r>
      <w:r w:rsidR="00343AD0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Дополнения к технологической схеме разработки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</w:t>
      </w:r>
      <w:r w:rsidR="007B7CC9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Олимпийск</w:t>
      </w:r>
      <w:r w:rsidR="00717EA3"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  <w:t xml:space="preserve"> нефтяного месторождения Оренбургской области»</w:t>
      </w:r>
    </w:p>
    <w:p w14:paraId="49B24F87" w14:textId="77777777" w:rsidR="00E53665" w:rsidRPr="00343AD0" w:rsidRDefault="00E53665" w:rsidP="00E53665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p w14:paraId="58A1BF1D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Цель работы.</w:t>
      </w:r>
    </w:p>
    <w:p w14:paraId="502DA9E7" w14:textId="217746D2" w:rsidR="00E53665" w:rsidRPr="00A1601B" w:rsidRDefault="00017F6B" w:rsidP="00E53665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Оперативный подсчет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</w:t>
      </w:r>
      <w:r w:rsidR="009C1E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1E7F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="009C1E7F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 </w:t>
      </w:r>
      <w:proofErr w:type="spellStart"/>
      <w:r w:rsidR="006552C1" w:rsidRPr="00A1601B">
        <w:rPr>
          <w:rFonts w:ascii="Times New Roman" w:eastAsia="Calibri" w:hAnsi="Times New Roman" w:cs="Times New Roman"/>
          <w:sz w:val="24"/>
          <w:szCs w:val="24"/>
        </w:rPr>
        <w:t>пашийского</w:t>
      </w:r>
      <w:proofErr w:type="spellEnd"/>
      <w:r w:rsidR="006552C1" w:rsidRPr="00A1601B">
        <w:rPr>
          <w:rFonts w:ascii="Times New Roman" w:eastAsia="Calibri" w:hAnsi="Times New Roman" w:cs="Times New Roman"/>
          <w:sz w:val="24"/>
          <w:szCs w:val="24"/>
        </w:rPr>
        <w:t xml:space="preserve"> горизонта D</w:t>
      </w:r>
      <w:r w:rsidR="006552C1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6552C1" w:rsidRPr="00A1601B">
        <w:rPr>
          <w:rFonts w:ascii="Times New Roman" w:eastAsia="Calibri" w:hAnsi="Times New Roman" w:cs="Times New Roman"/>
          <w:sz w:val="24"/>
          <w:szCs w:val="24"/>
        </w:rPr>
        <w:t>ps (пласт ДI-2)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CC9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717EA3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 с постановкой запасов на Государственный баланс. </w:t>
      </w:r>
      <w:r w:rsidR="00E53665" w:rsidRPr="00A1601B">
        <w:rPr>
          <w:rFonts w:ascii="Times New Roman" w:eastAsia="Calibri" w:hAnsi="Times New Roman" w:cs="Times New Roman"/>
          <w:sz w:val="24"/>
          <w:szCs w:val="24"/>
        </w:rPr>
        <w:t>Составление проектного технологического документа, основанного на геолого-технологической модели с обоснованием режимов работы залежей, содержащего оптимальный вариант разработки месторождения, обеспечивающий наиболее полное извлечение запасов нефти, и согласование проектного технологического документа с органом, уполномоченным в соответствии с действующим законодательством на рассмотрение и согласование проектной и технической документации на разработку месторождений полезных ископаемых («Уполномоченный орган»).</w:t>
      </w:r>
    </w:p>
    <w:p w14:paraId="02DBF21E" w14:textId="77777777" w:rsidR="00E53665" w:rsidRPr="00A1601B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AE40B4A" w14:textId="77777777" w:rsidR="00E53665" w:rsidRPr="00A1601B" w:rsidRDefault="00E53665" w:rsidP="00E53665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91FE0A" w14:textId="77777777" w:rsidR="00E53665" w:rsidRPr="00A1601B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Основание для разработки документации.</w:t>
      </w:r>
    </w:p>
    <w:p w14:paraId="60CB7C2E" w14:textId="5B09E138" w:rsidR="00E53665" w:rsidRDefault="00041897" w:rsidP="00041897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2.1. 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Лицензионное соглашение 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>ОРБ 15077 НР от 21.01.2011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14:paraId="6B45418B" w14:textId="118CBE73" w:rsidR="00041897" w:rsidRPr="00A1601B" w:rsidRDefault="00041897" w:rsidP="00041897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2.2. Необходимость постановки на Государственный баланс запасов пласта Д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 w:rsidRPr="00DE2AE7">
        <w:rPr>
          <w:rFonts w:ascii="Times New Roman" w:eastAsia="Times New Roman" w:hAnsi="Times New Roman" w:cs="Times New Roman"/>
          <w:sz w:val="24"/>
          <w:szCs w:val="24"/>
          <w:lang w:eastAsia="ru-RU"/>
        </w:rPr>
        <w:t>-2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67D38A" w14:textId="1F0FDB3F" w:rsidR="00E53665" w:rsidRPr="00A1601B" w:rsidRDefault="00041897" w:rsidP="00041897">
      <w:pPr>
        <w:widowControl w:val="0"/>
        <w:tabs>
          <w:tab w:val="num" w:pos="819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2.3. </w:t>
      </w:r>
      <w:r w:rsidR="00D62949" w:rsidRPr="00A1601B">
        <w:rPr>
          <w:rFonts w:ascii="Times New Roman" w:eastAsia="Calibri" w:hAnsi="Times New Roman" w:cs="Times New Roman"/>
          <w:sz w:val="24"/>
          <w:szCs w:val="24"/>
        </w:rPr>
        <w:t>Необходимость актуализации проектных уровней добычи нефти.</w:t>
      </w:r>
    </w:p>
    <w:p w14:paraId="1F2B4561" w14:textId="77777777" w:rsidR="00E53665" w:rsidRPr="00A1601B" w:rsidRDefault="00E53665" w:rsidP="00E53665">
      <w:pPr>
        <w:spacing w:after="0" w:line="240" w:lineRule="auto"/>
        <w:ind w:left="81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11519C" w14:textId="77777777" w:rsidR="00E53665" w:rsidRPr="00A1601B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16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Краткие сведения по объекту.</w:t>
      </w:r>
    </w:p>
    <w:p w14:paraId="6574B06D" w14:textId="58745A49" w:rsidR="00E53665" w:rsidRPr="00A1601B" w:rsidRDefault="00041897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3.1. 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717EA3" w:rsidRPr="00A1601B">
        <w:rPr>
          <w:rFonts w:ascii="Times New Roman" w:eastAsia="Calibri" w:hAnsi="Times New Roman" w:cs="Times New Roman"/>
          <w:sz w:val="24"/>
          <w:szCs w:val="24"/>
        </w:rPr>
        <w:t>ое</w:t>
      </w:r>
      <w:r w:rsidR="00E53665" w:rsidRPr="00A1601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53665" w:rsidRPr="00A1601B">
        <w:rPr>
          <w:rFonts w:ascii="Times New Roman" w:eastAsia="Calibri" w:hAnsi="Times New Roman" w:cs="Times New Roman"/>
          <w:sz w:val="24"/>
          <w:szCs w:val="24"/>
        </w:rPr>
        <w:t xml:space="preserve">нефтяное месторождение расположено на территории 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>Александровского</w:t>
      </w:r>
      <w:r w:rsidR="00253ACE" w:rsidRPr="00A16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</w:t>
      </w:r>
      <w:r w:rsidR="002664CD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="00253ACE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2664CD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53665" w:rsidRPr="00A1601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Оренбургской области.</w:t>
      </w:r>
    </w:p>
    <w:p w14:paraId="48A12EDF" w14:textId="5746491B" w:rsidR="00E53665" w:rsidRPr="007B7CC9" w:rsidRDefault="00041897" w:rsidP="007B7CC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3.2. 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Промышленно нефтеносными на месторождении являются карбонатные отложения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турнейского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яруса С</w:t>
      </w:r>
      <w:r w:rsidR="007B7CC9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>t (пласт Т</w:t>
      </w:r>
      <w:r w:rsidR="007B7CC9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FB521A" w:rsidRPr="00A1601B">
        <w:rPr>
          <w:rFonts w:ascii="Times New Roman" w:eastAsia="Calibri" w:hAnsi="Times New Roman" w:cs="Times New Roman"/>
          <w:sz w:val="24"/>
          <w:szCs w:val="24"/>
        </w:rPr>
        <w:t>),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верхней и нижней пач</w:t>
      </w:r>
      <w:r w:rsidR="00FB521A" w:rsidRPr="00A1601B">
        <w:rPr>
          <w:rFonts w:ascii="Times New Roman" w:eastAsia="Calibri" w:hAnsi="Times New Roman" w:cs="Times New Roman"/>
          <w:sz w:val="24"/>
          <w:szCs w:val="24"/>
        </w:rPr>
        <w:t>ек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заволжского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надгоризонта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фаменского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яруса D</w:t>
      </w:r>
      <w:r w:rsidR="007B7CC9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fm (пласт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Зл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-II), терригенные отложения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пашийского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горизонта D</w:t>
      </w:r>
      <w:r w:rsidR="007B7CC9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>ps (пласт ДI)</w:t>
      </w:r>
      <w:r w:rsidR="00FB521A" w:rsidRPr="00A1601B">
        <w:rPr>
          <w:rFonts w:ascii="Times New Roman" w:eastAsia="Calibri" w:hAnsi="Times New Roman" w:cs="Times New Roman"/>
          <w:sz w:val="24"/>
          <w:szCs w:val="24"/>
        </w:rPr>
        <w:t>,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франского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яруса и ардатовского горизонта D</w:t>
      </w:r>
      <w:r w:rsidR="007B7CC9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ard (пласт ДIII) </w:t>
      </w:r>
      <w:proofErr w:type="spellStart"/>
      <w:r w:rsidR="007B7CC9" w:rsidRPr="00A1601B">
        <w:rPr>
          <w:rFonts w:ascii="Times New Roman" w:eastAsia="Calibri" w:hAnsi="Times New Roman" w:cs="Times New Roman"/>
          <w:sz w:val="24"/>
          <w:szCs w:val="24"/>
        </w:rPr>
        <w:t>живетского</w:t>
      </w:r>
      <w:proofErr w:type="spellEnd"/>
      <w:r w:rsidR="007B7CC9" w:rsidRPr="00A1601B">
        <w:rPr>
          <w:rFonts w:ascii="Times New Roman" w:eastAsia="Calibri" w:hAnsi="Times New Roman" w:cs="Times New Roman"/>
          <w:sz w:val="24"/>
          <w:szCs w:val="24"/>
        </w:rPr>
        <w:t xml:space="preserve"> яруса.</w:t>
      </w:r>
      <w:r w:rsidR="006552C1" w:rsidRPr="00A1601B">
        <w:rPr>
          <w:rFonts w:ascii="Times New Roman" w:eastAsia="Calibri" w:hAnsi="Times New Roman" w:cs="Times New Roman"/>
          <w:sz w:val="24"/>
          <w:szCs w:val="24"/>
        </w:rPr>
        <w:t xml:space="preserve"> В 2025 г. открыты отложения </w:t>
      </w:r>
      <w:proofErr w:type="spellStart"/>
      <w:r w:rsidR="006552C1" w:rsidRPr="00A1601B">
        <w:rPr>
          <w:rFonts w:ascii="Times New Roman" w:eastAsia="Calibri" w:hAnsi="Times New Roman" w:cs="Times New Roman"/>
          <w:sz w:val="24"/>
          <w:szCs w:val="24"/>
        </w:rPr>
        <w:t>пашийского</w:t>
      </w:r>
      <w:proofErr w:type="spellEnd"/>
      <w:r w:rsidR="006552C1" w:rsidRPr="00A1601B">
        <w:rPr>
          <w:rFonts w:ascii="Times New Roman" w:eastAsia="Calibri" w:hAnsi="Times New Roman" w:cs="Times New Roman"/>
          <w:sz w:val="24"/>
          <w:szCs w:val="24"/>
        </w:rPr>
        <w:t xml:space="preserve"> горизонта D</w:t>
      </w:r>
      <w:r w:rsidR="006552C1" w:rsidRPr="00A1601B">
        <w:rPr>
          <w:rFonts w:ascii="Times New Roman" w:eastAsia="Calibri" w:hAnsi="Times New Roman" w:cs="Times New Roman"/>
          <w:sz w:val="24"/>
          <w:szCs w:val="24"/>
          <w:vertAlign w:val="subscript"/>
        </w:rPr>
        <w:t>3</w:t>
      </w:r>
      <w:r w:rsidR="006552C1" w:rsidRPr="00A1601B">
        <w:rPr>
          <w:rFonts w:ascii="Times New Roman" w:eastAsia="Calibri" w:hAnsi="Times New Roman" w:cs="Times New Roman"/>
          <w:sz w:val="24"/>
          <w:szCs w:val="24"/>
        </w:rPr>
        <w:t>ps (пласт ДI-2).</w:t>
      </w:r>
    </w:p>
    <w:p w14:paraId="6A9002B7" w14:textId="56F45B71" w:rsidR="00343AD0" w:rsidRPr="002C4C1D" w:rsidRDefault="00E53665" w:rsidP="00E32DC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B7CC9">
        <w:rPr>
          <w:rFonts w:ascii="Times New Roman" w:eastAsia="Calibri" w:hAnsi="Times New Roman" w:cs="Times New Roman"/>
          <w:sz w:val="24"/>
          <w:szCs w:val="24"/>
        </w:rPr>
        <w:t>3.3.</w:t>
      </w:r>
      <w:r w:rsidR="00041897">
        <w:rPr>
          <w:rFonts w:ascii="Times New Roman" w:eastAsia="Calibri" w:hAnsi="Times New Roman" w:cs="Times New Roman"/>
          <w:sz w:val="24"/>
          <w:szCs w:val="24"/>
        </w:rPr>
        <w:t> </w:t>
      </w:r>
      <w:r w:rsidRPr="007B7CC9">
        <w:rPr>
          <w:rFonts w:ascii="Times New Roman" w:eastAsia="Calibri" w:hAnsi="Times New Roman" w:cs="Times New Roman"/>
          <w:sz w:val="24"/>
          <w:szCs w:val="24"/>
        </w:rPr>
        <w:t>На государственном балансе по состоянию на 01.01.202</w:t>
      </w:r>
      <w:r w:rsidR="006552C1">
        <w:rPr>
          <w:rFonts w:ascii="Times New Roman" w:eastAsia="Calibri" w:hAnsi="Times New Roman" w:cs="Times New Roman"/>
          <w:sz w:val="24"/>
          <w:szCs w:val="24"/>
        </w:rPr>
        <w:t>5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числятся</w:t>
      </w:r>
      <w:r w:rsidR="003926F1" w:rsidRPr="007B7CC9">
        <w:rPr>
          <w:rFonts w:ascii="Times New Roman" w:eastAsia="Calibri" w:hAnsi="Times New Roman" w:cs="Times New Roman"/>
          <w:sz w:val="24"/>
          <w:szCs w:val="24"/>
        </w:rPr>
        <w:t xml:space="preserve"> начальные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запасы нефти и растворенного газа, по категориям 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A</w:t>
      </w:r>
      <w:r w:rsidR="003A2FB5" w:rsidRPr="007B7CC9">
        <w:rPr>
          <w:rFonts w:ascii="Times New Roman" w:eastAsia="Calibri" w:hAnsi="Times New Roman" w:cs="Times New Roman"/>
          <w:sz w:val="24"/>
          <w:szCs w:val="24"/>
        </w:rPr>
        <w:t>+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B</w:t>
      </w:r>
      <w:r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1</w:t>
      </w:r>
      <w:r w:rsidR="003A2FB5" w:rsidRPr="007B7CC9">
        <w:rPr>
          <w:rFonts w:ascii="Times New Roman" w:eastAsia="Calibri" w:hAnsi="Times New Roman" w:cs="Times New Roman"/>
          <w:sz w:val="24"/>
          <w:szCs w:val="24"/>
        </w:rPr>
        <w:t xml:space="preserve"> и B</w:t>
      </w:r>
      <w:r w:rsidRPr="007B7CC9">
        <w:rPr>
          <w:rFonts w:ascii="Times New Roman" w:eastAsia="Calibri" w:hAnsi="Times New Roman" w:cs="Times New Roman"/>
          <w:sz w:val="24"/>
          <w:szCs w:val="24"/>
          <w:vertAlign w:val="subscript"/>
        </w:rPr>
        <w:t>2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: нефти </w:t>
      </w:r>
      <w:r w:rsidR="00FB521A" w:rsidRPr="007B7CC9">
        <w:rPr>
          <w:rFonts w:ascii="Times New Roman" w:eastAsia="Calibri" w:hAnsi="Times New Roman" w:cs="Times New Roman"/>
          <w:sz w:val="24"/>
          <w:szCs w:val="24"/>
        </w:rPr>
        <w:t>(геологические/извлекаемые)</w:t>
      </w:r>
      <w:r w:rsidR="00FB521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– 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17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537</w:t>
      </w:r>
      <w:r w:rsidR="008E7ADE" w:rsidRPr="007B7CC9">
        <w:rPr>
          <w:rFonts w:ascii="Times New Roman" w:eastAsia="Calibri" w:hAnsi="Times New Roman" w:cs="Times New Roman"/>
          <w:sz w:val="24"/>
          <w:szCs w:val="24"/>
        </w:rPr>
        <w:t> /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7</w:t>
      </w:r>
      <w:r w:rsidR="003A2FB5" w:rsidRPr="007B7CC9">
        <w:rPr>
          <w:rFonts w:ascii="Times New Roman" w:eastAsia="Calibri" w:hAnsi="Times New Roman" w:cs="Times New Roman"/>
          <w:sz w:val="24"/>
          <w:szCs w:val="24"/>
          <w:lang w:val="en-US"/>
        </w:rPr>
        <w:t> 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906</w:t>
      </w:r>
      <w:r w:rsidR="00987683" w:rsidRPr="007B7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B7CC9">
        <w:rPr>
          <w:rFonts w:ascii="Times New Roman" w:eastAsia="Calibri" w:hAnsi="Times New Roman" w:cs="Times New Roman"/>
          <w:sz w:val="24"/>
          <w:szCs w:val="24"/>
        </w:rPr>
        <w:t>тыс. т, растворенного газа (извлекаемые)</w:t>
      </w:r>
      <w:r w:rsidR="001A0D32">
        <w:rPr>
          <w:rFonts w:ascii="Times New Roman" w:eastAsia="Calibri" w:hAnsi="Times New Roman" w:cs="Times New Roman"/>
          <w:sz w:val="24"/>
          <w:szCs w:val="24"/>
        </w:rPr>
        <w:t xml:space="preserve"> –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CC9" w:rsidRPr="007B7CC9">
        <w:rPr>
          <w:rFonts w:ascii="Times New Roman" w:eastAsia="Calibri" w:hAnsi="Times New Roman" w:cs="Times New Roman"/>
          <w:sz w:val="24"/>
          <w:szCs w:val="24"/>
        </w:rPr>
        <w:t>427</w:t>
      </w:r>
      <w:r w:rsidR="00041897">
        <w:rPr>
          <w:rFonts w:ascii="Times New Roman" w:eastAsia="Calibri" w:hAnsi="Times New Roman" w:cs="Times New Roman"/>
          <w:sz w:val="24"/>
          <w:szCs w:val="24"/>
        </w:rPr>
        <w:t> млн</w:t>
      </w:r>
      <w:r w:rsidRPr="007B7CC9">
        <w:rPr>
          <w:rFonts w:ascii="Times New Roman" w:eastAsia="Calibri" w:hAnsi="Times New Roman" w:cs="Times New Roman"/>
          <w:sz w:val="24"/>
          <w:szCs w:val="24"/>
        </w:rPr>
        <w:t> м</w:t>
      </w:r>
      <w:r w:rsidRPr="007B7CC9">
        <w:rPr>
          <w:rFonts w:ascii="Times New Roman" w:eastAsia="Calibri" w:hAnsi="Times New Roman" w:cs="Times New Roman"/>
          <w:sz w:val="24"/>
          <w:szCs w:val="24"/>
          <w:vertAlign w:val="superscript"/>
        </w:rPr>
        <w:t>3</w:t>
      </w:r>
      <w:r w:rsidR="00E32DCE" w:rsidRPr="007B7CC9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7B7CC9">
        <w:rPr>
          <w:rFonts w:ascii="Times New Roman" w:eastAsia="Calibri" w:hAnsi="Times New Roman" w:cs="Times New Roman"/>
          <w:sz w:val="24"/>
          <w:szCs w:val="24"/>
        </w:rPr>
        <w:t xml:space="preserve">утвержденные </w:t>
      </w:r>
      <w:r w:rsidRPr="002C4C1D">
        <w:rPr>
          <w:rFonts w:ascii="Times New Roman" w:eastAsia="Calibri" w:hAnsi="Times New Roman" w:cs="Times New Roman"/>
          <w:sz w:val="24"/>
          <w:szCs w:val="24"/>
        </w:rPr>
        <w:t>протокол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а</w:t>
      </w:r>
      <w:r w:rsidRPr="002C4C1D">
        <w:rPr>
          <w:rFonts w:ascii="Times New Roman" w:eastAsia="Calibri" w:hAnsi="Times New Roman" w:cs="Times New Roman"/>
          <w:sz w:val="24"/>
          <w:szCs w:val="24"/>
        </w:rPr>
        <w:t>м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и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>ГКЗ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A2FB5" w:rsidRPr="002C4C1D">
        <w:rPr>
          <w:rFonts w:ascii="Times New Roman" w:eastAsia="Calibri" w:hAnsi="Times New Roman" w:cs="Times New Roman"/>
          <w:sz w:val="24"/>
          <w:szCs w:val="24"/>
        </w:rPr>
        <w:t xml:space="preserve">Роснедр </w:t>
      </w:r>
      <w:r w:rsidR="002C4C1D" w:rsidRPr="002C4C1D">
        <w:rPr>
          <w:rFonts w:ascii="Times New Roman" w:eastAsia="Calibri" w:hAnsi="Times New Roman" w:cs="Times New Roman"/>
          <w:sz w:val="24"/>
          <w:szCs w:val="24"/>
        </w:rPr>
        <w:t>№ 03-18/1131-пр от 18.12.2018</w:t>
      </w:r>
      <w:r w:rsidR="00E32DCE" w:rsidRPr="002C4C1D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№ 03-18/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296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-пр от 1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9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.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07</w:t>
      </w:r>
      <w:r w:rsidR="002664CD" w:rsidRPr="002C4C1D">
        <w:rPr>
          <w:rFonts w:ascii="Times New Roman" w:eastAsia="Calibri" w:hAnsi="Times New Roman" w:cs="Times New Roman"/>
          <w:sz w:val="24"/>
          <w:szCs w:val="24"/>
        </w:rPr>
        <w:t>.202</w:t>
      </w:r>
      <w:r w:rsidR="005550A4" w:rsidRPr="002C4C1D">
        <w:rPr>
          <w:rFonts w:ascii="Times New Roman" w:eastAsia="Calibri" w:hAnsi="Times New Roman" w:cs="Times New Roman"/>
          <w:sz w:val="24"/>
          <w:szCs w:val="24"/>
        </w:rPr>
        <w:t>1</w:t>
      </w:r>
      <w:r w:rsidR="006552C1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552C1" w:rsidRPr="006552C1">
        <w:rPr>
          <w:rFonts w:ascii="Times New Roman" w:eastAsia="Calibri" w:hAnsi="Times New Roman" w:cs="Times New Roman"/>
          <w:sz w:val="24"/>
          <w:szCs w:val="24"/>
        </w:rPr>
        <w:t>№ Э003-00174-77/01619216</w:t>
      </w:r>
      <w:r w:rsidR="006552C1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1C5214A" w14:textId="08F1C5CA" w:rsidR="00E53665" w:rsidRPr="002C4C1D" w:rsidRDefault="00E53665" w:rsidP="00343AD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C4C1D">
        <w:rPr>
          <w:rFonts w:ascii="Times New Roman" w:eastAsia="Calibri" w:hAnsi="Times New Roman" w:cs="Times New Roman"/>
          <w:sz w:val="24"/>
          <w:szCs w:val="24"/>
        </w:rPr>
        <w:t>3.5.</w:t>
      </w:r>
      <w:r w:rsidR="00041897">
        <w:rPr>
          <w:rFonts w:ascii="Times New Roman" w:eastAsia="Calibri" w:hAnsi="Times New Roman" w:cs="Times New Roman"/>
          <w:sz w:val="24"/>
          <w:szCs w:val="24"/>
        </w:rPr>
        <w:t> </w:t>
      </w:r>
      <w:r w:rsidRPr="002C4C1D">
        <w:rPr>
          <w:rFonts w:ascii="Times New Roman" w:eastAsia="Calibri" w:hAnsi="Times New Roman" w:cs="Times New Roman"/>
          <w:sz w:val="24"/>
          <w:szCs w:val="24"/>
        </w:rPr>
        <w:t>Действующим проектным документом на разработку месторождения является «</w:t>
      </w:r>
      <w:r w:rsidR="00253ACE" w:rsidRPr="002C4C1D">
        <w:rPr>
          <w:rFonts w:ascii="Times New Roman" w:eastAsia="Calibri" w:hAnsi="Times New Roman" w:cs="Times New Roman"/>
          <w:sz w:val="24"/>
          <w:szCs w:val="24"/>
        </w:rPr>
        <w:t>Дополнение к технологической схеме разработки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1628C9" w:rsidRPr="002C4C1D">
        <w:rPr>
          <w:rFonts w:ascii="Times New Roman" w:eastAsia="Calibri" w:hAnsi="Times New Roman" w:cs="Times New Roman"/>
          <w:sz w:val="24"/>
          <w:szCs w:val="24"/>
        </w:rPr>
        <w:t>ого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нефтяного месторождения Оренбургской области»</w:t>
      </w:r>
      <w:r w:rsidR="00FB521A">
        <w:rPr>
          <w:rFonts w:ascii="Times New Roman" w:eastAsia="Calibri" w:hAnsi="Times New Roman" w:cs="Times New Roman"/>
          <w:sz w:val="24"/>
          <w:szCs w:val="24"/>
        </w:rPr>
        <w:t xml:space="preserve"> (протокол ЦКР Роснедр по УВС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№ </w:t>
      </w:r>
      <w:r w:rsidR="006552C1">
        <w:rPr>
          <w:rFonts w:ascii="Times New Roman" w:eastAsia="Calibri" w:hAnsi="Times New Roman" w:cs="Times New Roman"/>
          <w:sz w:val="24"/>
          <w:szCs w:val="24"/>
        </w:rPr>
        <w:t>2379</w:t>
      </w:r>
      <w:r w:rsidRPr="002C4C1D">
        <w:rPr>
          <w:rFonts w:ascii="Times New Roman" w:eastAsia="Calibri" w:hAnsi="Times New Roman" w:cs="Times New Roman"/>
          <w:sz w:val="24"/>
          <w:szCs w:val="24"/>
        </w:rPr>
        <w:t xml:space="preserve"> от </w:t>
      </w:r>
      <w:r w:rsidR="006552C1">
        <w:rPr>
          <w:rFonts w:ascii="Times New Roman" w:eastAsia="Calibri" w:hAnsi="Times New Roman" w:cs="Times New Roman"/>
          <w:sz w:val="24"/>
          <w:szCs w:val="24"/>
        </w:rPr>
        <w:t>18.12</w:t>
      </w:r>
      <w:r w:rsidRPr="002C4C1D">
        <w:rPr>
          <w:rFonts w:ascii="Times New Roman" w:eastAsia="Calibri" w:hAnsi="Times New Roman" w:cs="Times New Roman"/>
          <w:sz w:val="24"/>
          <w:szCs w:val="24"/>
        </w:rPr>
        <w:t>.202</w:t>
      </w:r>
      <w:r w:rsidR="006552C1">
        <w:rPr>
          <w:rFonts w:ascii="Times New Roman" w:eastAsia="Calibri" w:hAnsi="Times New Roman" w:cs="Times New Roman"/>
          <w:sz w:val="24"/>
          <w:szCs w:val="24"/>
        </w:rPr>
        <w:t>4</w:t>
      </w:r>
      <w:r w:rsidRPr="002C4C1D">
        <w:rPr>
          <w:rFonts w:ascii="Times New Roman" w:eastAsia="Calibri" w:hAnsi="Times New Roman" w:cs="Times New Roman"/>
          <w:sz w:val="24"/>
          <w:szCs w:val="24"/>
        </w:rPr>
        <w:t>)</w:t>
      </w:r>
      <w:r w:rsidR="007B7CC9" w:rsidRPr="002C4C1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729AE28E" w14:textId="4A7CC151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068E9">
        <w:rPr>
          <w:rFonts w:ascii="Times New Roman" w:eastAsia="Calibri" w:hAnsi="Times New Roman" w:cs="Times New Roman"/>
          <w:sz w:val="24"/>
          <w:szCs w:val="24"/>
        </w:rPr>
        <w:t>3.6.</w:t>
      </w:r>
      <w:r w:rsidR="00041897">
        <w:rPr>
          <w:rFonts w:ascii="Times New Roman" w:eastAsia="Calibri" w:hAnsi="Times New Roman" w:cs="Times New Roman"/>
          <w:sz w:val="24"/>
          <w:szCs w:val="24"/>
        </w:rPr>
        <w:t> 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В фонде скважин </w:t>
      </w:r>
      <w:r w:rsidR="007B7CC9" w:rsidRPr="003068E9">
        <w:rPr>
          <w:rFonts w:ascii="Times New Roman" w:eastAsia="Calibri" w:hAnsi="Times New Roman" w:cs="Times New Roman"/>
          <w:sz w:val="24"/>
          <w:szCs w:val="24"/>
        </w:rPr>
        <w:t>Олимпийск</w:t>
      </w:r>
      <w:r w:rsidR="001628C9" w:rsidRPr="003068E9">
        <w:rPr>
          <w:rFonts w:ascii="Times New Roman" w:eastAsia="Calibri" w:hAnsi="Times New Roman" w:cs="Times New Roman"/>
          <w:sz w:val="24"/>
          <w:szCs w:val="24"/>
        </w:rPr>
        <w:t xml:space="preserve">ого </w:t>
      </w:r>
      <w:r w:rsidR="00041897">
        <w:rPr>
          <w:rFonts w:ascii="Times New Roman" w:eastAsia="Calibri" w:hAnsi="Times New Roman" w:cs="Times New Roman"/>
          <w:sz w:val="24"/>
          <w:szCs w:val="24"/>
        </w:rPr>
        <w:t>месторождения на 01.07</w:t>
      </w:r>
      <w:r w:rsidRPr="003068E9">
        <w:rPr>
          <w:rFonts w:ascii="Times New Roman" w:eastAsia="Calibri" w:hAnsi="Times New Roman" w:cs="Times New Roman"/>
          <w:sz w:val="24"/>
          <w:szCs w:val="24"/>
        </w:rPr>
        <w:t>.202</w:t>
      </w:r>
      <w:r w:rsidR="006552C1">
        <w:rPr>
          <w:rFonts w:ascii="Times New Roman" w:eastAsia="Calibri" w:hAnsi="Times New Roman" w:cs="Times New Roman"/>
          <w:sz w:val="24"/>
          <w:szCs w:val="24"/>
        </w:rPr>
        <w:t>5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 числ</w:t>
      </w:r>
      <w:r w:rsidR="00C81DEC" w:rsidRPr="003068E9">
        <w:rPr>
          <w:rFonts w:ascii="Times New Roman" w:eastAsia="Calibri" w:hAnsi="Times New Roman" w:cs="Times New Roman"/>
          <w:sz w:val="24"/>
          <w:szCs w:val="24"/>
        </w:rPr>
        <w:t>я</w:t>
      </w:r>
      <w:r w:rsidRPr="003068E9">
        <w:rPr>
          <w:rFonts w:ascii="Times New Roman" w:eastAsia="Calibri" w:hAnsi="Times New Roman" w:cs="Times New Roman"/>
          <w:sz w:val="24"/>
          <w:szCs w:val="24"/>
        </w:rPr>
        <w:t xml:space="preserve">тся </w:t>
      </w:r>
      <w:r w:rsidR="00E1341D">
        <w:rPr>
          <w:rFonts w:ascii="Times New Roman" w:eastAsia="Calibri" w:hAnsi="Times New Roman" w:cs="Times New Roman"/>
          <w:sz w:val="24"/>
          <w:szCs w:val="24"/>
        </w:rPr>
        <w:t xml:space="preserve">13 скважин, в том числе </w:t>
      </w:r>
      <w:r w:rsidR="00041897">
        <w:rPr>
          <w:rFonts w:ascii="Times New Roman" w:eastAsia="Calibri" w:hAnsi="Times New Roman" w:cs="Times New Roman"/>
          <w:sz w:val="24"/>
          <w:szCs w:val="24"/>
        </w:rPr>
        <w:t>восемь</w:t>
      </w:r>
      <w:r w:rsidR="00E1341D" w:rsidRPr="00E1341D">
        <w:rPr>
          <w:rFonts w:ascii="Times New Roman" w:eastAsia="Calibri" w:hAnsi="Times New Roman" w:cs="Times New Roman"/>
          <w:sz w:val="24"/>
          <w:szCs w:val="24"/>
        </w:rPr>
        <w:t xml:space="preserve"> добывающих</w:t>
      </w:r>
      <w:r w:rsidR="00041897">
        <w:rPr>
          <w:rFonts w:ascii="Times New Roman" w:eastAsia="Calibri" w:hAnsi="Times New Roman" w:cs="Times New Roman"/>
          <w:sz w:val="24"/>
          <w:szCs w:val="24"/>
        </w:rPr>
        <w:t xml:space="preserve"> (из них две в освоении)</w:t>
      </w:r>
      <w:r w:rsidR="00E1341D" w:rsidRPr="00E1341D">
        <w:rPr>
          <w:rFonts w:ascii="Times New Roman" w:eastAsia="Calibri" w:hAnsi="Times New Roman" w:cs="Times New Roman"/>
          <w:sz w:val="24"/>
          <w:szCs w:val="24"/>
        </w:rPr>
        <w:t>, три нагнетательные, две пьезометрические и одна водозаборная скважин</w:t>
      </w:r>
      <w:r w:rsidR="00E1341D">
        <w:rPr>
          <w:rFonts w:ascii="Times New Roman" w:eastAsia="Calibri" w:hAnsi="Times New Roman" w:cs="Times New Roman"/>
          <w:sz w:val="24"/>
          <w:szCs w:val="24"/>
        </w:rPr>
        <w:t>а.</w:t>
      </w:r>
    </w:p>
    <w:p w14:paraId="3AF25726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7E06267E" w14:textId="77777777" w:rsidR="00E53665" w:rsidRPr="00343AD0" w:rsidRDefault="00E53665" w:rsidP="00E5366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Основные требования к работе.</w:t>
      </w:r>
    </w:p>
    <w:p w14:paraId="4CFF99DF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4.1. На стадии разработки документации изучить основные положения ранее выполненных НИР по геологическому изучению и, при необходимости, определить объем необходимых дополнительных исследований по интерпретации материалов имеющихся исследований.</w:t>
      </w:r>
    </w:p>
    <w:p w14:paraId="04BEE1A6" w14:textId="77777777" w:rsidR="005E3B2E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 Определить концептуальные особенности и методические аспекты построения геолого-технологических моделей (при необходимости); технологии и техники добычи нефти и газа, конструкции скважин, производства буровых работ, методов вскрытия пластов и освоения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скважин, проектирования системы контроля и регулирования процесса разработки и 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доразведки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месторождения.</w:t>
      </w:r>
    </w:p>
    <w:p w14:paraId="0EC48FAC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 Работы выполнить с учетом следующих критериев и условий:</w:t>
      </w:r>
    </w:p>
    <w:p w14:paraId="25C861F3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Разработку документации выполнить в полном объеме требований действующих нормативных документов: </w:t>
      </w:r>
    </w:p>
    <w:p w14:paraId="13625E0E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«Инструкция по применению классификации запасов месторождений, перспективных и прогнозных ресурсов нефти и горючих газов»;</w:t>
      </w:r>
    </w:p>
    <w:p w14:paraId="3FBEEA18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«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составу и правилам оформления представляемых на государственную экспертизу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материалов по подсчёту запасов нефти и горючих газов»;</w:t>
      </w:r>
    </w:p>
    <w:p w14:paraId="1A277E9A" w14:textId="77777777" w:rsidR="00E53665" w:rsidRPr="00343AD0" w:rsidRDefault="00E53665" w:rsidP="00E53665">
      <w:pPr>
        <w:tabs>
          <w:tab w:val="left" w:pos="567"/>
        </w:tabs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«Методические рекомендации по подсчёту геологических запасов нефти и газа объемным методом»; </w:t>
      </w:r>
    </w:p>
    <w:p w14:paraId="7830924A" w14:textId="77777777" w:rsidR="00E53665" w:rsidRPr="00D62949" w:rsidRDefault="00E53665" w:rsidP="00D62949">
      <w:pPr>
        <w:tabs>
          <w:tab w:val="left" w:pos="567"/>
        </w:tabs>
        <w:spacing w:after="0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17F6B">
        <w:rPr>
          <w:rFonts w:ascii="Times New Roman" w:eastAsia="Calibri" w:hAnsi="Times New Roman" w:cs="Times New Roman"/>
          <w:sz w:val="24"/>
          <w:szCs w:val="24"/>
        </w:rPr>
        <w:t>-</w:t>
      </w:r>
      <w:r w:rsidRPr="00017F6B">
        <w:rPr>
          <w:rFonts w:ascii="Times New Roman" w:eastAsia="Calibri" w:hAnsi="Times New Roman" w:cs="Times New Roman"/>
          <w:sz w:val="24"/>
          <w:szCs w:val="24"/>
        </w:rPr>
        <w:tab/>
        <w:t>«Правила подготовки технических проектов разработки месторождений углеводородного сырья» (приказ Минприроды Ро</w:t>
      </w:r>
      <w:r w:rsidR="00017F6B" w:rsidRPr="00017F6B">
        <w:rPr>
          <w:rFonts w:ascii="Times New Roman" w:eastAsia="Calibri" w:hAnsi="Times New Roman" w:cs="Times New Roman"/>
          <w:sz w:val="24"/>
          <w:szCs w:val="24"/>
        </w:rPr>
        <w:t xml:space="preserve">ссии № 639 от 20.09.2019) с </w:t>
      </w:r>
      <w:r w:rsidRPr="00017F6B">
        <w:rPr>
          <w:rFonts w:ascii="Times New Roman" w:eastAsia="Calibri" w:hAnsi="Times New Roman" w:cs="Times New Roman"/>
          <w:sz w:val="24"/>
          <w:szCs w:val="24"/>
        </w:rPr>
        <w:t>Изменениями (приказ Минприроды России от 07.08.2020 №570, приказ Минприроды России от 06.10.2020 №772</w:t>
      </w:r>
      <w:r w:rsidR="00D62949">
        <w:rPr>
          <w:rFonts w:ascii="Times New Roman" w:eastAsia="Calibri" w:hAnsi="Times New Roman" w:cs="Times New Roman"/>
          <w:sz w:val="24"/>
          <w:szCs w:val="24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A69117F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4.3.2. Обоснование выделения объектов, выбор вариантов разработки, возможные объемы бурения, исходные данные и результаты технико-экономической оценки предложенных вариантов разработки месторождения предвари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тельно согласовать с Заказчиком.</w:t>
      </w:r>
    </w:p>
    <w:p w14:paraId="2BD135A4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4.3.3. В рекомендуемом варианте обосновываются режимы работы скважин: дебиты нефти и жидкости, приемистость, забойное давление, определяются предельные значения по дебиту нефти и обв</w:t>
      </w:r>
      <w:r w:rsidR="005E3B2E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одненности добываемой продукции.</w:t>
      </w:r>
    </w:p>
    <w:p w14:paraId="14039BD7" w14:textId="77777777" w:rsidR="00E53665" w:rsidRPr="00343AD0" w:rsidRDefault="00E53665" w:rsidP="00E53665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4.3.4. Рекомендуемый вариант разработки должен соответствовать требованиям и правилам разработки нефтяных и газовых месторождений, законодате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льным и постановляющим актам РФ.</w:t>
      </w:r>
    </w:p>
    <w:p w14:paraId="697E309D" w14:textId="77777777" w:rsidR="00E53665" w:rsidRPr="00343AD0" w:rsidRDefault="00E53665" w:rsidP="00E5366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4.4. Сроки выполнения работ уст</w:t>
      </w:r>
      <w:r w:rsidR="00017F6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анавливаются Календарным планом.</w:t>
      </w:r>
    </w:p>
    <w:p w14:paraId="291BE901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4.5. Сопровождение рассмотрения и согласования разработанной документации с Государственными органами осуществ</w:t>
      </w:r>
      <w:r w:rsidR="00D62949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Подрядчиком (экспертизы Заказчик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оплачивает самостоятельно).</w:t>
      </w:r>
    </w:p>
    <w:p w14:paraId="2EC68968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4.6. Результаты Работ согласовываются с Заказчиком, возможные изменения и дополнения к Техническому заданию и Календарному плану оформляются соответствующими дополнительными соглашениями к Договору.</w:t>
      </w:r>
    </w:p>
    <w:p w14:paraId="11921D8C" w14:textId="77777777" w:rsidR="00E53665" w:rsidRPr="00343AD0" w:rsidRDefault="00E53665" w:rsidP="00E53665">
      <w:pPr>
        <w:tabs>
          <w:tab w:val="left" w:pos="426"/>
        </w:tabs>
        <w:spacing w:after="0" w:line="240" w:lineRule="auto"/>
        <w:ind w:left="425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843144" w14:textId="77777777" w:rsidR="00E53665" w:rsidRPr="00343AD0" w:rsidRDefault="00E53665" w:rsidP="00E53665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Форма представления результатов.</w:t>
      </w:r>
    </w:p>
    <w:p w14:paraId="4362DA64" w14:textId="7C2AB6C1" w:rsidR="00E53665" w:rsidRPr="00041897" w:rsidRDefault="00041897" w:rsidP="00041897">
      <w:pPr>
        <w:pStyle w:val="af8"/>
        <w:widowControl w:val="0"/>
        <w:autoSpaceDE w:val="0"/>
        <w:autoSpaceDN w:val="0"/>
        <w:adjustRightInd w:val="0"/>
        <w:ind w:left="0"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5.1. </w:t>
      </w:r>
      <w:r w:rsidR="00E53665" w:rsidRPr="00041897">
        <w:rPr>
          <w:sz w:val="24"/>
          <w:szCs w:val="24"/>
        </w:rPr>
        <w:t xml:space="preserve">Подрядчиком формируется </w:t>
      </w:r>
      <w:r w:rsidR="00D62949" w:rsidRPr="00041897">
        <w:rPr>
          <w:sz w:val="24"/>
          <w:szCs w:val="24"/>
        </w:rPr>
        <w:t>3</w:t>
      </w:r>
      <w:r w:rsidR="00017F6B" w:rsidRPr="00041897">
        <w:rPr>
          <w:sz w:val="24"/>
          <w:szCs w:val="24"/>
        </w:rPr>
        <w:t xml:space="preserve"> (</w:t>
      </w:r>
      <w:r w:rsidR="00D62949" w:rsidRPr="00041897">
        <w:rPr>
          <w:sz w:val="24"/>
          <w:szCs w:val="24"/>
        </w:rPr>
        <w:t>три</w:t>
      </w:r>
      <w:r w:rsidR="00017F6B" w:rsidRPr="00041897">
        <w:rPr>
          <w:sz w:val="24"/>
          <w:szCs w:val="24"/>
        </w:rPr>
        <w:t>)</w:t>
      </w:r>
      <w:r w:rsidR="00E53665" w:rsidRPr="00041897">
        <w:rPr>
          <w:sz w:val="24"/>
          <w:szCs w:val="24"/>
        </w:rPr>
        <w:t xml:space="preserve"> экземпляр</w:t>
      </w:r>
      <w:r w:rsidR="00D62949" w:rsidRPr="00041897">
        <w:rPr>
          <w:sz w:val="24"/>
          <w:szCs w:val="24"/>
        </w:rPr>
        <w:t>а</w:t>
      </w:r>
      <w:r w:rsidR="00E53665" w:rsidRPr="00041897">
        <w:rPr>
          <w:sz w:val="24"/>
          <w:szCs w:val="24"/>
        </w:rPr>
        <w:t xml:space="preserve"> документации на бумажном и электронном носителях. Графические приложения </w:t>
      </w:r>
      <w:r w:rsidR="00BF5DCB" w:rsidRPr="00041897">
        <w:rPr>
          <w:sz w:val="24"/>
          <w:szCs w:val="24"/>
        </w:rPr>
        <w:t xml:space="preserve">выполняются в формате </w:t>
      </w:r>
      <w:proofErr w:type="spellStart"/>
      <w:r w:rsidR="00BF5DCB" w:rsidRPr="00041897">
        <w:rPr>
          <w:sz w:val="24"/>
          <w:szCs w:val="24"/>
        </w:rPr>
        <w:t>CorelDRAW</w:t>
      </w:r>
      <w:proofErr w:type="spellEnd"/>
      <w:r w:rsidR="00E53665" w:rsidRPr="00041897">
        <w:rPr>
          <w:sz w:val="24"/>
          <w:szCs w:val="24"/>
        </w:rPr>
        <w:t>. Формат отчетной документации, подлежащей передаче Заказчику: файлов текста - .</w:t>
      </w:r>
      <w:r w:rsidR="00E53665" w:rsidRPr="00041897">
        <w:rPr>
          <w:sz w:val="24"/>
          <w:szCs w:val="24"/>
          <w:lang w:val="en-US"/>
        </w:rPr>
        <w:t>doc</w:t>
      </w:r>
      <w:r w:rsidR="00343AD0" w:rsidRPr="00041897">
        <w:rPr>
          <w:sz w:val="24"/>
          <w:szCs w:val="24"/>
          <w:lang w:val="en-US"/>
        </w:rPr>
        <w:t>x</w:t>
      </w:r>
      <w:r w:rsidR="00E53665" w:rsidRPr="00041897">
        <w:rPr>
          <w:sz w:val="24"/>
          <w:szCs w:val="24"/>
        </w:rPr>
        <w:t>, таблиц - .</w:t>
      </w:r>
      <w:r w:rsidR="00E53665" w:rsidRPr="00041897">
        <w:rPr>
          <w:sz w:val="24"/>
          <w:szCs w:val="24"/>
          <w:lang w:val="en-US"/>
        </w:rPr>
        <w:t>xls</w:t>
      </w:r>
      <w:r w:rsidR="00343AD0" w:rsidRPr="00041897">
        <w:rPr>
          <w:sz w:val="24"/>
          <w:szCs w:val="24"/>
          <w:lang w:val="en-US"/>
        </w:rPr>
        <w:t>x</w:t>
      </w:r>
      <w:r w:rsidR="00E53665" w:rsidRPr="00041897">
        <w:rPr>
          <w:sz w:val="24"/>
          <w:szCs w:val="24"/>
        </w:rPr>
        <w:t>, графических приложений - .</w:t>
      </w:r>
      <w:proofErr w:type="spellStart"/>
      <w:r w:rsidR="00E53665" w:rsidRPr="00041897">
        <w:rPr>
          <w:sz w:val="24"/>
          <w:szCs w:val="24"/>
          <w:lang w:val="en-US"/>
        </w:rPr>
        <w:t>cdr</w:t>
      </w:r>
      <w:proofErr w:type="spellEnd"/>
      <w:r w:rsidR="00E53665" w:rsidRPr="00041897">
        <w:rPr>
          <w:sz w:val="24"/>
          <w:szCs w:val="24"/>
        </w:rPr>
        <w:t xml:space="preserve">, </w:t>
      </w:r>
      <w:r w:rsidR="00E53665" w:rsidRPr="00041897">
        <w:rPr>
          <w:sz w:val="24"/>
          <w:szCs w:val="24"/>
          <w:lang w:val="en-US"/>
        </w:rPr>
        <w:t>pdf</w:t>
      </w:r>
      <w:r w:rsidR="00E53665" w:rsidRPr="00041897">
        <w:rPr>
          <w:sz w:val="24"/>
          <w:szCs w:val="24"/>
        </w:rPr>
        <w:t>.</w:t>
      </w:r>
    </w:p>
    <w:p w14:paraId="4260FC41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Рассылка отчетов осуществляется:</w:t>
      </w:r>
    </w:p>
    <w:p w14:paraId="1DBA1FDC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- ФГБУ «</w:t>
      </w:r>
      <w:proofErr w:type="spellStart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 - по 1 экз.;</w:t>
      </w:r>
    </w:p>
    <w:p w14:paraId="0864F106" w14:textId="77777777" w:rsidR="00E53665" w:rsidRPr="00343AD0" w:rsidRDefault="00E53665" w:rsidP="00E5366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Территориальные фонды геологической информации </w:t>
      </w:r>
      <w:r w:rsidR="001662A0" w:rsidRPr="003E248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1 экз.;</w:t>
      </w:r>
    </w:p>
    <w:p w14:paraId="237F2C34" w14:textId="46D4043F" w:rsidR="00E53665" w:rsidRDefault="00E53665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(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«ГЕОПРОГРЕСС»</w:t>
      </w:r>
      <w:r w:rsid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 </w:t>
      </w:r>
      <w:r w:rsidR="00343AD0" w:rsidRPr="00253AC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экз.</w:t>
      </w:r>
    </w:p>
    <w:p w14:paraId="4EB3C82B" w14:textId="77777777" w:rsidR="00E60246" w:rsidRPr="00343AD0" w:rsidRDefault="00E60246" w:rsidP="00E53665">
      <w:pPr>
        <w:widowControl w:val="0"/>
        <w:autoSpaceDE w:val="0"/>
        <w:autoSpaceDN w:val="0"/>
        <w:adjustRightInd w:val="0"/>
        <w:spacing w:after="0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F8CDCA" w14:textId="77777777" w:rsidR="00E60246" w:rsidRPr="00640C24" w:rsidRDefault="00E60246" w:rsidP="00E6024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6. 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Услови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я</w:t>
      </w:r>
      <w:r w:rsidRPr="00640C2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финансирования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14:paraId="54FB72E8" w14:textId="77777777" w:rsidR="00E60246" w:rsidRDefault="00E60246" w:rsidP="00E60246">
      <w:pPr>
        <w:widowControl w:val="0"/>
        <w:numPr>
          <w:ilvl w:val="1"/>
          <w:numId w:val="17"/>
        </w:numPr>
        <w:tabs>
          <w:tab w:val="clear" w:pos="948"/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производится </w:t>
      </w:r>
      <w:r w:rsidRPr="00AF410C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ранее 90 и не позднее 120 календарных дней с момента подписания Сторонами актов сдачи-приемки выполненных работ (оказанных услуг).</w:t>
      </w:r>
    </w:p>
    <w:p w14:paraId="60CF8322" w14:textId="216B5DE4" w:rsidR="00E53665" w:rsidRDefault="00E53665" w:rsidP="00E53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EFDB099" w14:textId="22B81EA4" w:rsidR="00041897" w:rsidRPr="00343AD0" w:rsidRDefault="00041897" w:rsidP="00E5366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 Прочее:</w:t>
      </w:r>
    </w:p>
    <w:p w14:paraId="64F1C406" w14:textId="4C94484A" w:rsidR="00E60246" w:rsidRPr="00E60246" w:rsidRDefault="00E60246" w:rsidP="00E60246">
      <w:pPr>
        <w:pStyle w:val="af8"/>
        <w:widowControl w:val="0"/>
        <w:numPr>
          <w:ilvl w:val="0"/>
          <w:numId w:val="17"/>
        </w:numPr>
        <w:tabs>
          <w:tab w:val="left" w:pos="0"/>
          <w:tab w:val="num" w:pos="1008"/>
          <w:tab w:val="left" w:pos="1092"/>
          <w:tab w:val="left" w:pos="1276"/>
        </w:tabs>
        <w:autoSpaceDE w:val="0"/>
        <w:autoSpaceDN w:val="0"/>
        <w:adjustRightInd w:val="0"/>
        <w:jc w:val="both"/>
        <w:rPr>
          <w:b/>
          <w:bCs/>
          <w:vanish/>
          <w:sz w:val="24"/>
          <w:szCs w:val="24"/>
        </w:rPr>
      </w:pPr>
      <w:r w:rsidRPr="00E60246">
        <w:rPr>
          <w:b/>
          <w:bCs/>
          <w:vanish/>
          <w:sz w:val="24"/>
          <w:szCs w:val="24"/>
        </w:rPr>
        <w:t>Прочее:</w:t>
      </w:r>
    </w:p>
    <w:p w14:paraId="0E636BE4" w14:textId="5994F3DB" w:rsidR="00E53665" w:rsidRPr="00343AD0" w:rsidRDefault="00041897" w:rsidP="00041897">
      <w:pPr>
        <w:widowControl w:val="0"/>
        <w:numPr>
          <w:ilvl w:val="1"/>
          <w:numId w:val="17"/>
        </w:numPr>
        <w:tabs>
          <w:tab w:val="left" w:pos="0"/>
          <w:tab w:val="num" w:pos="1008"/>
          <w:tab w:val="left" w:pos="1092"/>
          <w:tab w:val="left" w:pos="1276"/>
          <w:tab w:val="num" w:pos="15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53665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Текущее состояние выполнения Работ, планы и содержание дальнейших работ обсуждаются на рабочих совещаниях с представителями Сторон.</w:t>
      </w:r>
    </w:p>
    <w:p w14:paraId="172EB72A" w14:textId="5161A9A8" w:rsidR="00253ACE" w:rsidRDefault="00041897" w:rsidP="00041897">
      <w:pPr>
        <w:widowControl w:val="0"/>
        <w:numPr>
          <w:ilvl w:val="1"/>
          <w:numId w:val="17"/>
        </w:numPr>
        <w:tabs>
          <w:tab w:val="left" w:pos="0"/>
          <w:tab w:val="left" w:pos="426"/>
          <w:tab w:val="left" w:pos="840"/>
          <w:tab w:val="num" w:pos="1008"/>
          <w:tab w:val="left" w:pos="1092"/>
          <w:tab w:val="left" w:pos="1120"/>
          <w:tab w:val="left" w:pos="1276"/>
          <w:tab w:val="left" w:pos="2127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Завершением работ признается факт согласования разработанной документации с Государственными органами, что должно быть подтверждено соответствующим</w:t>
      </w:r>
      <w:r w:rsidR="003E248D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</w:t>
      </w:r>
      <w:r w:rsidR="003E248D">
        <w:rPr>
          <w:rFonts w:ascii="Times New Roman" w:eastAsia="Times New Roman" w:hAnsi="Times New Roman" w:cs="Times New Roman"/>
          <w:sz w:val="24"/>
          <w:szCs w:val="24"/>
          <w:lang w:eastAsia="ru-RU"/>
        </w:rPr>
        <w:t>ями</w:t>
      </w:r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248D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Государственных органов</w:t>
      </w:r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передачи отчёта Заказчику на бумажном и электронном носителях, принятия отчета в ТФГИ (г. Оренбург) и ФГБУ «</w:t>
      </w:r>
      <w:proofErr w:type="spellStart"/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Росгеолфонд</w:t>
      </w:r>
      <w:proofErr w:type="spellEnd"/>
      <w:r w:rsidR="003E248D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14:paraId="7635759C" w14:textId="77777777" w:rsidR="00253ACE" w:rsidRDefault="00253ACE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7BEDDA14" w14:textId="77777777" w:rsidR="00E53665" w:rsidRPr="00343AD0" w:rsidRDefault="00E53665" w:rsidP="00E53665">
      <w:pPr>
        <w:widowControl w:val="0"/>
        <w:tabs>
          <w:tab w:val="left" w:pos="142"/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43A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КАЛЕНДАРНЫЙ ПЛАН</w:t>
      </w:r>
    </w:p>
    <w:p w14:paraId="6ED42D92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</w:pPr>
      <w:r w:rsidRPr="00343AD0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 xml:space="preserve">на выполнение работ: 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«</w:t>
      </w:r>
      <w:r w:rsidR="00017F6B">
        <w:rPr>
          <w:rFonts w:ascii="Times New Roman" w:eastAsia="Times New Roman" w:hAnsi="Times New Roman" w:cs="Times New Roman"/>
          <w:spacing w:val="6"/>
          <w:kern w:val="1"/>
          <w:sz w:val="24"/>
          <w:szCs w:val="24"/>
          <w:lang w:eastAsia="ru-RU" w:bidi="hi-IN"/>
        </w:rPr>
        <w:t>Оперативный подсчет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запасов нефти и растворенного газа 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нефтяного месторождения Оренбургской области»; «</w:t>
      </w:r>
      <w:r w:rsidR="00343AD0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Дополнение к технологической схеме разработки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B7CC9">
        <w:rPr>
          <w:rFonts w:ascii="Times New Roman" w:eastAsia="Times New Roman" w:hAnsi="Times New Roman" w:cs="Times New Roman"/>
          <w:sz w:val="24"/>
          <w:szCs w:val="24"/>
          <w:lang w:eastAsia="ru-RU"/>
        </w:rPr>
        <w:t>Олимпийск</w:t>
      </w:r>
      <w:r w:rsidR="00B31216"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ого </w:t>
      </w:r>
      <w:r w:rsidRPr="00343AD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нефтяного месторождения Оренбургской области</w:t>
      </w:r>
      <w:r w:rsidRPr="00343AD0">
        <w:rPr>
          <w:rFonts w:ascii="Times New Roman" w:eastAsia="Times New Roman" w:hAnsi="Times New Roman" w:cs="Times New Roman"/>
          <w:b/>
          <w:spacing w:val="6"/>
          <w:kern w:val="1"/>
          <w:sz w:val="24"/>
          <w:szCs w:val="24"/>
          <w:lang w:eastAsia="ru-RU" w:bidi="hi-IN"/>
        </w:rPr>
        <w:t>»</w:t>
      </w:r>
    </w:p>
    <w:p w14:paraId="5CE52110" w14:textId="77777777" w:rsidR="00E53665" w:rsidRPr="00343AD0" w:rsidRDefault="00E53665" w:rsidP="00E53665">
      <w:pPr>
        <w:tabs>
          <w:tab w:val="left" w:pos="859"/>
        </w:tabs>
        <w:autoSpaceDE w:val="0"/>
        <w:autoSpaceDN w:val="0"/>
        <w:adjustRightInd w:val="0"/>
        <w:spacing w:before="24" w:after="0" w:line="264" w:lineRule="exact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627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6"/>
        <w:gridCol w:w="4823"/>
        <w:gridCol w:w="1984"/>
        <w:gridCol w:w="1834"/>
      </w:tblGrid>
      <w:tr w:rsidR="00DF6B97" w:rsidRPr="00343AD0" w14:paraId="60C8E522" w14:textId="77777777" w:rsidTr="008833A7">
        <w:trPr>
          <w:trHeight w:val="831"/>
          <w:jc w:val="center"/>
        </w:trPr>
        <w:tc>
          <w:tcPr>
            <w:tcW w:w="98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74CAD4EE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№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br/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этапа</w:t>
            </w:r>
          </w:p>
        </w:tc>
        <w:tc>
          <w:tcPr>
            <w:tcW w:w="4823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2457AED1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Наименование</w:t>
            </w:r>
          </w:p>
          <w:p w14:paraId="52DA413F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комплексных исследований</w:t>
            </w:r>
          </w:p>
        </w:tc>
        <w:tc>
          <w:tcPr>
            <w:tcW w:w="198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nil"/>
            </w:tcBorders>
            <w:vAlign w:val="center"/>
          </w:tcPr>
          <w:p w14:paraId="1A05E601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Стоимость</w:t>
            </w:r>
          </w:p>
          <w:p w14:paraId="6F557F37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работ</w:t>
            </w:r>
          </w:p>
          <w:p w14:paraId="3DFE4C6E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без НДС (руб.)</w:t>
            </w:r>
          </w:p>
        </w:tc>
        <w:tc>
          <w:tcPr>
            <w:tcW w:w="1834" w:type="dxa"/>
            <w:tcBorders>
              <w:top w:val="single" w:sz="2" w:space="0" w:color="000001"/>
              <w:left w:val="single" w:sz="2" w:space="0" w:color="000001"/>
              <w:bottom w:val="single" w:sz="4" w:space="0" w:color="auto"/>
              <w:right w:val="single" w:sz="2" w:space="0" w:color="000001"/>
            </w:tcBorders>
            <w:vAlign w:val="center"/>
          </w:tcPr>
          <w:p w14:paraId="5FC6DDB8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Сроки</w:t>
            </w:r>
          </w:p>
          <w:p w14:paraId="6B34B9CD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выполнения</w:t>
            </w:r>
          </w:p>
        </w:tc>
      </w:tr>
      <w:tr w:rsidR="00DF6B97" w:rsidRPr="00343AD0" w14:paraId="30987F71" w14:textId="77777777" w:rsidTr="008833A7">
        <w:trPr>
          <w:trHeight w:val="635"/>
          <w:jc w:val="center"/>
        </w:trPr>
        <w:tc>
          <w:tcPr>
            <w:tcW w:w="986" w:type="dxa"/>
            <w:tcBorders>
              <w:top w:val="nil"/>
              <w:left w:val="single" w:sz="2" w:space="0" w:color="000001"/>
              <w:bottom w:val="single" w:sz="2" w:space="0" w:color="000001"/>
              <w:right w:val="nil"/>
            </w:tcBorders>
            <w:vAlign w:val="center"/>
          </w:tcPr>
          <w:p w14:paraId="160B2657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</w:t>
            </w:r>
          </w:p>
        </w:tc>
        <w:tc>
          <w:tcPr>
            <w:tcW w:w="4823" w:type="dxa"/>
            <w:tcBorders>
              <w:top w:val="nil"/>
              <w:left w:val="single" w:sz="2" w:space="0" w:color="000001"/>
              <w:bottom w:val="single" w:sz="2" w:space="0" w:color="000001"/>
              <w:right w:val="single" w:sz="4" w:space="0" w:color="auto"/>
            </w:tcBorders>
            <w:vAlign w:val="center"/>
          </w:tcPr>
          <w:p w14:paraId="44CA9B0A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Оперативный подсчет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запасов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нефти и растворенного газа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</w:t>
            </w:r>
            <w:proofErr w:type="spellStart"/>
            <w:r w:rsidRPr="00A1601B">
              <w:rPr>
                <w:rFonts w:ascii="Times New Roman" w:eastAsia="Calibri" w:hAnsi="Times New Roman" w:cs="Times New Roman"/>
                <w:sz w:val="24"/>
                <w:szCs w:val="24"/>
              </w:rPr>
              <w:t>пашийского</w:t>
            </w:r>
            <w:proofErr w:type="spellEnd"/>
            <w:r w:rsidRPr="00A1601B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горизонта D</w:t>
            </w:r>
            <w:r w:rsidRPr="00A1601B">
              <w:rPr>
                <w:rFonts w:ascii="Times New Roman" w:eastAsia="Calibri" w:hAnsi="Times New Roman" w:cs="Times New Roman"/>
                <w:sz w:val="24"/>
                <w:szCs w:val="24"/>
                <w:vertAlign w:val="subscript"/>
              </w:rPr>
              <w:t>3</w:t>
            </w:r>
            <w:r w:rsidRPr="00A1601B">
              <w:rPr>
                <w:rFonts w:ascii="Times New Roman" w:eastAsia="Calibri" w:hAnsi="Times New Roman" w:cs="Times New Roman"/>
                <w:sz w:val="24"/>
                <w:szCs w:val="24"/>
              </w:rPr>
              <w:t>ps (пласт ДI-2)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Олимпийск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ABAC2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B5C13" w14:textId="77777777" w:rsidR="00DF6B97" w:rsidRPr="00DE2AE7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2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6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–</w:t>
            </w:r>
          </w:p>
          <w:p w14:paraId="47981633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01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08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6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</w:t>
            </w:r>
          </w:p>
        </w:tc>
      </w:tr>
      <w:tr w:rsidR="00DF6B97" w:rsidRPr="00343AD0" w14:paraId="415E2792" w14:textId="77777777" w:rsidTr="008833A7">
        <w:trPr>
          <w:trHeight w:val="665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DCE84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C88E32" w14:textId="77777777" w:rsidR="00DF6B97" w:rsidRPr="00343AD0" w:rsidRDefault="00DF6B97" w:rsidP="008833A7">
            <w:pPr>
              <w:widowControl w:val="0"/>
              <w:tabs>
                <w:tab w:val="left" w:pos="396"/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Передача и защита отчета в ФБУ «ГКЗ»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3F1C0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ФБУ «ГКЗ»</w:t>
            </w:r>
          </w:p>
        </w:tc>
      </w:tr>
      <w:tr w:rsidR="00DF6B97" w:rsidRPr="00343AD0" w14:paraId="5A44C8A4" w14:textId="77777777" w:rsidTr="008833A7">
        <w:trPr>
          <w:trHeight w:val="39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0D731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III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C53C3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Дополнение к технологической схеме разработки </w:t>
            </w:r>
            <w:r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Олимпийск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ого нефтяного месторождения Оренбургской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5614F7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F1941" w14:textId="77777777" w:rsidR="00DF6B97" w:rsidRPr="0058781C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01.0</w:t>
            </w:r>
            <w:r w:rsidRPr="0058781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2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Pr="0058781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6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–</w:t>
            </w:r>
          </w:p>
          <w:p w14:paraId="3D289E11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28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58781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01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</w:t>
            </w:r>
            <w:r w:rsidRPr="0058781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08</w:t>
            </w:r>
            <w:r w:rsidRPr="00DE2AE7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.202</w:t>
            </w:r>
            <w:r w:rsidRPr="0058781C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6</w:t>
            </w: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 xml:space="preserve">  </w:t>
            </w:r>
          </w:p>
        </w:tc>
      </w:tr>
      <w:tr w:rsidR="00DF6B97" w:rsidRPr="00343AD0" w14:paraId="38CE9E5C" w14:textId="77777777" w:rsidTr="008833A7">
        <w:trPr>
          <w:trHeight w:val="5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22CF2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val="en-US" w:eastAsia="ru-RU" w:bidi="hi-IN"/>
              </w:rPr>
              <w:t>IV</w:t>
            </w: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312EF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Рассмотрение и утверждение проектной документации на заседании Комиссии ЦКР Роснедр по УВС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A3E8E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kern w:val="1"/>
                <w:sz w:val="24"/>
                <w:szCs w:val="24"/>
                <w:lang w:eastAsia="ru-RU" w:bidi="hi-IN"/>
              </w:rPr>
              <w:t>По графику работы ЦКР</w:t>
            </w:r>
          </w:p>
        </w:tc>
      </w:tr>
      <w:tr w:rsidR="00DF6B97" w:rsidRPr="00343AD0" w14:paraId="7864412E" w14:textId="77777777" w:rsidTr="008833A7">
        <w:trPr>
          <w:trHeight w:val="283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9E01EA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C6DAF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без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8C031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20E1C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DF6B97" w:rsidRPr="00343AD0" w14:paraId="68DEBF15" w14:textId="77777777" w:rsidTr="008833A7">
        <w:trPr>
          <w:trHeight w:val="231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568F6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388AE5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НДС 20 %: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551C0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8E1594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  <w:tr w:rsidR="00DF6B97" w:rsidRPr="00343AD0" w14:paraId="43804882" w14:textId="77777777" w:rsidTr="008833A7">
        <w:trPr>
          <w:trHeight w:val="180"/>
          <w:jc w:val="center"/>
        </w:trPr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556D2F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4"/>
                <w:lang w:eastAsia="ru-RU" w:bidi="hi-IN"/>
              </w:rPr>
            </w:pPr>
          </w:p>
        </w:tc>
        <w:tc>
          <w:tcPr>
            <w:tcW w:w="4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4A74C6" w14:textId="77777777" w:rsidR="00DF6B97" w:rsidRPr="00343AD0" w:rsidRDefault="00DF6B97" w:rsidP="008833A7">
            <w:pPr>
              <w:widowControl w:val="0"/>
              <w:tabs>
                <w:tab w:val="left" w:pos="518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93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  <w:r w:rsidRPr="00343AD0"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  <w:t>Итого с НДС: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E9B74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EB4F2" w14:textId="77777777" w:rsidR="00DF6B97" w:rsidRPr="00343AD0" w:rsidRDefault="00DF6B97" w:rsidP="008833A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1"/>
                <w:sz w:val="24"/>
                <w:szCs w:val="24"/>
                <w:lang w:eastAsia="ru-RU" w:bidi="hi-IN"/>
              </w:rPr>
            </w:pPr>
          </w:p>
        </w:tc>
      </w:tr>
    </w:tbl>
    <w:p w14:paraId="191D78BB" w14:textId="77777777" w:rsidR="00384ACE" w:rsidRPr="00343AD0" w:rsidRDefault="00384ACE" w:rsidP="00384ACE">
      <w:pPr>
        <w:tabs>
          <w:tab w:val="left" w:pos="1220"/>
          <w:tab w:val="left" w:pos="41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  <w:lang w:eastAsia="ru-RU"/>
        </w:rPr>
      </w:pPr>
    </w:p>
    <w:sectPr w:rsidR="00384ACE" w:rsidRPr="00343AD0" w:rsidSect="00B5535F">
      <w:footerReference w:type="default" r:id="rId7"/>
      <w:footerReference w:type="first" r:id="rId8"/>
      <w:pgSz w:w="11906" w:h="16838"/>
      <w:pgMar w:top="709" w:right="851" w:bottom="568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EC7C" w14:textId="77777777" w:rsidR="008519B8" w:rsidRDefault="008519B8">
      <w:pPr>
        <w:spacing w:after="0" w:line="240" w:lineRule="auto"/>
      </w:pPr>
      <w:r>
        <w:separator/>
      </w:r>
    </w:p>
  </w:endnote>
  <w:endnote w:type="continuationSeparator" w:id="0">
    <w:p w14:paraId="5FAFDD1B" w14:textId="77777777" w:rsidR="008519B8" w:rsidRDefault="008519B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9AE469" w14:textId="50C15B77" w:rsidR="009C1E7F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094FFA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38DC7A" w14:textId="15CCFB17" w:rsidR="009C1E7F" w:rsidRDefault="00847BA5">
    <w:pPr>
      <w:pStyle w:val="ac"/>
      <w:jc w:val="center"/>
    </w:pPr>
    <w:r>
      <w:fldChar w:fldCharType="begin"/>
    </w:r>
    <w:r w:rsidR="00ED5304">
      <w:instrText>PAGE   \* MERGEFORMAT</w:instrText>
    </w:r>
    <w:r>
      <w:fldChar w:fldCharType="separate"/>
    </w:r>
    <w:r w:rsidR="00094FFA">
      <w:rPr>
        <w:noProof/>
      </w:rPr>
      <w:t>1</w:t>
    </w:r>
    <w:r>
      <w:fldChar w:fldCharType="end"/>
    </w:r>
  </w:p>
  <w:p w14:paraId="1C6EF297" w14:textId="77777777" w:rsidR="009C1E7F" w:rsidRDefault="009C1E7F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AD59F4" w14:textId="77777777" w:rsidR="008519B8" w:rsidRDefault="008519B8">
      <w:pPr>
        <w:spacing w:after="0" w:line="240" w:lineRule="auto"/>
      </w:pPr>
      <w:r>
        <w:separator/>
      </w:r>
    </w:p>
  </w:footnote>
  <w:footnote w:type="continuationSeparator" w:id="0">
    <w:p w14:paraId="22B624DA" w14:textId="77777777" w:rsidR="008519B8" w:rsidRDefault="008519B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C70B0"/>
    <w:multiLevelType w:val="hybridMultilevel"/>
    <w:tmpl w:val="4D0293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356A7"/>
    <w:multiLevelType w:val="multilevel"/>
    <w:tmpl w:val="883608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25206425"/>
    <w:multiLevelType w:val="hybridMultilevel"/>
    <w:tmpl w:val="4ABEC01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5253E0A"/>
    <w:multiLevelType w:val="multilevel"/>
    <w:tmpl w:val="CCAEDE3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480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4" w15:restartNumberingAfterBreak="0">
    <w:nsid w:val="2EDA1CC2"/>
    <w:multiLevelType w:val="multilevel"/>
    <w:tmpl w:val="EBC48460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5" w15:restartNumberingAfterBreak="0">
    <w:nsid w:val="311661F6"/>
    <w:multiLevelType w:val="hybridMultilevel"/>
    <w:tmpl w:val="04B0367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1AD7326"/>
    <w:multiLevelType w:val="multilevel"/>
    <w:tmpl w:val="84C84B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2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760" w:hanging="1800"/>
      </w:pPr>
      <w:rPr>
        <w:rFonts w:hint="default"/>
      </w:rPr>
    </w:lvl>
  </w:abstractNum>
  <w:abstractNum w:abstractNumId="7" w15:restartNumberingAfterBreak="0">
    <w:nsid w:val="366D1FFD"/>
    <w:multiLevelType w:val="hybridMultilevel"/>
    <w:tmpl w:val="ADD8B06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37207D20"/>
    <w:multiLevelType w:val="multilevel"/>
    <w:tmpl w:val="A738B9F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42F901B0"/>
    <w:multiLevelType w:val="multilevel"/>
    <w:tmpl w:val="1C94B3B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567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448028AC"/>
    <w:multiLevelType w:val="hybridMultilevel"/>
    <w:tmpl w:val="F66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FE09BB"/>
    <w:multiLevelType w:val="hybridMultilevel"/>
    <w:tmpl w:val="321849D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563F1C"/>
    <w:multiLevelType w:val="multilevel"/>
    <w:tmpl w:val="48D21EC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9"/>
        </w:tabs>
        <w:ind w:left="8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38"/>
        </w:tabs>
        <w:ind w:left="1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97"/>
        </w:tabs>
        <w:ind w:left="20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16"/>
        </w:tabs>
        <w:ind w:left="2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75"/>
        </w:tabs>
        <w:ind w:left="33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94"/>
        </w:tabs>
        <w:ind w:left="41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53"/>
        </w:tabs>
        <w:ind w:left="46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72"/>
        </w:tabs>
        <w:ind w:left="5472" w:hanging="1800"/>
      </w:pPr>
      <w:rPr>
        <w:rFonts w:hint="default"/>
      </w:rPr>
    </w:lvl>
  </w:abstractNum>
  <w:abstractNum w:abstractNumId="13" w15:restartNumberingAfterBreak="0">
    <w:nsid w:val="77F12212"/>
    <w:multiLevelType w:val="hybridMultilevel"/>
    <w:tmpl w:val="994A33DC"/>
    <w:lvl w:ilvl="0" w:tplc="C8A4AF74">
      <w:start w:val="1"/>
      <w:numFmt w:val="decimal"/>
      <w:lvlText w:val="%1."/>
      <w:lvlJc w:val="left"/>
      <w:pPr>
        <w:ind w:left="7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1" w:hanging="360"/>
      </w:pPr>
    </w:lvl>
    <w:lvl w:ilvl="2" w:tplc="0419001B" w:tentative="1">
      <w:start w:val="1"/>
      <w:numFmt w:val="lowerRoman"/>
      <w:lvlText w:val="%3."/>
      <w:lvlJc w:val="right"/>
      <w:pPr>
        <w:ind w:left="2171" w:hanging="180"/>
      </w:pPr>
    </w:lvl>
    <w:lvl w:ilvl="3" w:tplc="0419000F" w:tentative="1">
      <w:start w:val="1"/>
      <w:numFmt w:val="decimal"/>
      <w:lvlText w:val="%4."/>
      <w:lvlJc w:val="left"/>
      <w:pPr>
        <w:ind w:left="2891" w:hanging="360"/>
      </w:pPr>
    </w:lvl>
    <w:lvl w:ilvl="4" w:tplc="04190019" w:tentative="1">
      <w:start w:val="1"/>
      <w:numFmt w:val="lowerLetter"/>
      <w:lvlText w:val="%5."/>
      <w:lvlJc w:val="left"/>
      <w:pPr>
        <w:ind w:left="3611" w:hanging="360"/>
      </w:pPr>
    </w:lvl>
    <w:lvl w:ilvl="5" w:tplc="0419001B" w:tentative="1">
      <w:start w:val="1"/>
      <w:numFmt w:val="lowerRoman"/>
      <w:lvlText w:val="%6."/>
      <w:lvlJc w:val="right"/>
      <w:pPr>
        <w:ind w:left="4331" w:hanging="180"/>
      </w:pPr>
    </w:lvl>
    <w:lvl w:ilvl="6" w:tplc="0419000F" w:tentative="1">
      <w:start w:val="1"/>
      <w:numFmt w:val="decimal"/>
      <w:lvlText w:val="%7."/>
      <w:lvlJc w:val="left"/>
      <w:pPr>
        <w:ind w:left="5051" w:hanging="360"/>
      </w:pPr>
    </w:lvl>
    <w:lvl w:ilvl="7" w:tplc="04190019" w:tentative="1">
      <w:start w:val="1"/>
      <w:numFmt w:val="lowerLetter"/>
      <w:lvlText w:val="%8."/>
      <w:lvlJc w:val="left"/>
      <w:pPr>
        <w:ind w:left="5771" w:hanging="360"/>
      </w:pPr>
    </w:lvl>
    <w:lvl w:ilvl="8" w:tplc="0419001B" w:tentative="1">
      <w:start w:val="1"/>
      <w:numFmt w:val="lowerRoman"/>
      <w:lvlText w:val="%9."/>
      <w:lvlJc w:val="right"/>
      <w:pPr>
        <w:ind w:left="6491" w:hanging="180"/>
      </w:pPr>
    </w:lvl>
  </w:abstractNum>
  <w:abstractNum w:abstractNumId="14" w15:restartNumberingAfterBreak="0">
    <w:nsid w:val="79063B99"/>
    <w:multiLevelType w:val="multilevel"/>
    <w:tmpl w:val="1AE639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93A7F71"/>
    <w:multiLevelType w:val="hybridMultilevel"/>
    <w:tmpl w:val="A7BC54B0"/>
    <w:lvl w:ilvl="0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57643A"/>
    <w:multiLevelType w:val="hybridMultilevel"/>
    <w:tmpl w:val="96CEF5E4"/>
    <w:lvl w:ilvl="0" w:tplc="244A82E4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A8C10F0"/>
    <w:multiLevelType w:val="multilevel"/>
    <w:tmpl w:val="EAB2316C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48"/>
        </w:tabs>
        <w:ind w:left="9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6"/>
        </w:tabs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84"/>
        </w:tabs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32"/>
        </w:tabs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020"/>
        </w:tabs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968"/>
        </w:tabs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56"/>
        </w:tabs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04"/>
        </w:tabs>
        <w:ind w:left="6504" w:hanging="1800"/>
      </w:pPr>
      <w:rPr>
        <w:rFonts w:hint="default"/>
      </w:rPr>
    </w:lvl>
  </w:abstractNum>
  <w:abstractNum w:abstractNumId="18" w15:restartNumberingAfterBreak="0">
    <w:nsid w:val="7D5C7BBA"/>
    <w:multiLevelType w:val="multilevel"/>
    <w:tmpl w:val="3AD46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2"/>
      <w:numFmt w:val="decimal"/>
      <w:isLgl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10"/>
  </w:num>
  <w:num w:numId="4">
    <w:abstractNumId w:val="2"/>
  </w:num>
  <w:num w:numId="5">
    <w:abstractNumId w:val="15"/>
  </w:num>
  <w:num w:numId="6">
    <w:abstractNumId w:val="3"/>
  </w:num>
  <w:num w:numId="7">
    <w:abstractNumId w:val="8"/>
  </w:num>
  <w:num w:numId="8">
    <w:abstractNumId w:val="14"/>
  </w:num>
  <w:num w:numId="9">
    <w:abstractNumId w:val="1"/>
  </w:num>
  <w:num w:numId="10">
    <w:abstractNumId w:val="18"/>
  </w:num>
  <w:num w:numId="11">
    <w:abstractNumId w:val="7"/>
  </w:num>
  <w:num w:numId="12">
    <w:abstractNumId w:val="5"/>
  </w:num>
  <w:num w:numId="13">
    <w:abstractNumId w:val="13"/>
  </w:num>
  <w:num w:numId="14">
    <w:abstractNumId w:val="16"/>
  </w:num>
  <w:num w:numId="15">
    <w:abstractNumId w:val="6"/>
  </w:num>
  <w:num w:numId="16">
    <w:abstractNumId w:val="9"/>
  </w:num>
  <w:num w:numId="17">
    <w:abstractNumId w:val="17"/>
  </w:num>
  <w:num w:numId="18">
    <w:abstractNumId w:val="12"/>
  </w:num>
  <w:num w:numId="19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B52EA"/>
    <w:rsid w:val="00010DC8"/>
    <w:rsid w:val="00017B9E"/>
    <w:rsid w:val="00017D1A"/>
    <w:rsid w:val="00017F6B"/>
    <w:rsid w:val="000357DA"/>
    <w:rsid w:val="00037FE6"/>
    <w:rsid w:val="00041897"/>
    <w:rsid w:val="000546A0"/>
    <w:rsid w:val="00057584"/>
    <w:rsid w:val="0007678D"/>
    <w:rsid w:val="00094FFA"/>
    <w:rsid w:val="000A37EA"/>
    <w:rsid w:val="000C4380"/>
    <w:rsid w:val="000C71AC"/>
    <w:rsid w:val="000D12FC"/>
    <w:rsid w:val="000E4C4E"/>
    <w:rsid w:val="00105BCD"/>
    <w:rsid w:val="00117C68"/>
    <w:rsid w:val="00124C70"/>
    <w:rsid w:val="00132E67"/>
    <w:rsid w:val="001471FC"/>
    <w:rsid w:val="0015126C"/>
    <w:rsid w:val="001628C9"/>
    <w:rsid w:val="001662A0"/>
    <w:rsid w:val="0019002F"/>
    <w:rsid w:val="001944B9"/>
    <w:rsid w:val="001A0D32"/>
    <w:rsid w:val="001E0535"/>
    <w:rsid w:val="00210831"/>
    <w:rsid w:val="00252E11"/>
    <w:rsid w:val="00253ACE"/>
    <w:rsid w:val="002664CD"/>
    <w:rsid w:val="00271F17"/>
    <w:rsid w:val="00291FA8"/>
    <w:rsid w:val="00293B0C"/>
    <w:rsid w:val="002C4C1D"/>
    <w:rsid w:val="002D102F"/>
    <w:rsid w:val="002D4E53"/>
    <w:rsid w:val="002F329A"/>
    <w:rsid w:val="002F35A7"/>
    <w:rsid w:val="00302305"/>
    <w:rsid w:val="003068E9"/>
    <w:rsid w:val="0030777C"/>
    <w:rsid w:val="0032174B"/>
    <w:rsid w:val="00343AD0"/>
    <w:rsid w:val="0036092E"/>
    <w:rsid w:val="00367031"/>
    <w:rsid w:val="003729AC"/>
    <w:rsid w:val="00373E0B"/>
    <w:rsid w:val="0037480E"/>
    <w:rsid w:val="00384ACE"/>
    <w:rsid w:val="003926F1"/>
    <w:rsid w:val="003A2FB5"/>
    <w:rsid w:val="003A49C0"/>
    <w:rsid w:val="003B3855"/>
    <w:rsid w:val="003D3068"/>
    <w:rsid w:val="003E248D"/>
    <w:rsid w:val="003E63BE"/>
    <w:rsid w:val="003F05EC"/>
    <w:rsid w:val="00401F10"/>
    <w:rsid w:val="004511A4"/>
    <w:rsid w:val="00452B85"/>
    <w:rsid w:val="004749A8"/>
    <w:rsid w:val="00485D4A"/>
    <w:rsid w:val="0049013C"/>
    <w:rsid w:val="00490ADB"/>
    <w:rsid w:val="0049436F"/>
    <w:rsid w:val="004A5F25"/>
    <w:rsid w:val="004B52A2"/>
    <w:rsid w:val="004B52EA"/>
    <w:rsid w:val="004D1DB8"/>
    <w:rsid w:val="004F0ADA"/>
    <w:rsid w:val="004F6750"/>
    <w:rsid w:val="00504364"/>
    <w:rsid w:val="0051003E"/>
    <w:rsid w:val="0052665E"/>
    <w:rsid w:val="00531A10"/>
    <w:rsid w:val="00545B77"/>
    <w:rsid w:val="005550A4"/>
    <w:rsid w:val="00563C76"/>
    <w:rsid w:val="005819F3"/>
    <w:rsid w:val="00586AE2"/>
    <w:rsid w:val="00597DFD"/>
    <w:rsid w:val="005C1864"/>
    <w:rsid w:val="005C6DFE"/>
    <w:rsid w:val="005D2010"/>
    <w:rsid w:val="005D584F"/>
    <w:rsid w:val="005E3B2E"/>
    <w:rsid w:val="005E6D63"/>
    <w:rsid w:val="005F2ADB"/>
    <w:rsid w:val="005F72E9"/>
    <w:rsid w:val="00607203"/>
    <w:rsid w:val="006165E6"/>
    <w:rsid w:val="00624CDA"/>
    <w:rsid w:val="00634CBF"/>
    <w:rsid w:val="0063704D"/>
    <w:rsid w:val="00647590"/>
    <w:rsid w:val="006545D2"/>
    <w:rsid w:val="006552C1"/>
    <w:rsid w:val="00661121"/>
    <w:rsid w:val="00670273"/>
    <w:rsid w:val="00685D06"/>
    <w:rsid w:val="006918B0"/>
    <w:rsid w:val="006A2893"/>
    <w:rsid w:val="006B1371"/>
    <w:rsid w:val="006B2CE4"/>
    <w:rsid w:val="006B3713"/>
    <w:rsid w:val="006E41E5"/>
    <w:rsid w:val="006F286A"/>
    <w:rsid w:val="0070286F"/>
    <w:rsid w:val="00717EA3"/>
    <w:rsid w:val="00724387"/>
    <w:rsid w:val="00731005"/>
    <w:rsid w:val="00745F0D"/>
    <w:rsid w:val="007569E9"/>
    <w:rsid w:val="00762582"/>
    <w:rsid w:val="007A1ED9"/>
    <w:rsid w:val="007B406A"/>
    <w:rsid w:val="007B7CC9"/>
    <w:rsid w:val="007E2268"/>
    <w:rsid w:val="007F0BBD"/>
    <w:rsid w:val="007F5B16"/>
    <w:rsid w:val="00834BB9"/>
    <w:rsid w:val="00847BA5"/>
    <w:rsid w:val="008519B8"/>
    <w:rsid w:val="0087412F"/>
    <w:rsid w:val="0087566D"/>
    <w:rsid w:val="00890D4F"/>
    <w:rsid w:val="008A5E4D"/>
    <w:rsid w:val="008D16A2"/>
    <w:rsid w:val="008D21D0"/>
    <w:rsid w:val="008E7ADE"/>
    <w:rsid w:val="0092181D"/>
    <w:rsid w:val="009226DA"/>
    <w:rsid w:val="00927F2E"/>
    <w:rsid w:val="00946DBF"/>
    <w:rsid w:val="00952711"/>
    <w:rsid w:val="009550C0"/>
    <w:rsid w:val="00976829"/>
    <w:rsid w:val="00982BC7"/>
    <w:rsid w:val="00986DC2"/>
    <w:rsid w:val="00987419"/>
    <w:rsid w:val="00987683"/>
    <w:rsid w:val="009B30AF"/>
    <w:rsid w:val="009C1E7F"/>
    <w:rsid w:val="009D5C8F"/>
    <w:rsid w:val="00A019B8"/>
    <w:rsid w:val="00A1601B"/>
    <w:rsid w:val="00A4027C"/>
    <w:rsid w:val="00A54C79"/>
    <w:rsid w:val="00AA3B39"/>
    <w:rsid w:val="00AB78C9"/>
    <w:rsid w:val="00AF2EA0"/>
    <w:rsid w:val="00AF6AE2"/>
    <w:rsid w:val="00B128A7"/>
    <w:rsid w:val="00B256A0"/>
    <w:rsid w:val="00B31216"/>
    <w:rsid w:val="00B5535F"/>
    <w:rsid w:val="00B66186"/>
    <w:rsid w:val="00B73F26"/>
    <w:rsid w:val="00B7752A"/>
    <w:rsid w:val="00B842C0"/>
    <w:rsid w:val="00B979E5"/>
    <w:rsid w:val="00BA7AA0"/>
    <w:rsid w:val="00BB078E"/>
    <w:rsid w:val="00BC72E1"/>
    <w:rsid w:val="00BD3F5D"/>
    <w:rsid w:val="00BE6EC5"/>
    <w:rsid w:val="00BF5DCB"/>
    <w:rsid w:val="00C20290"/>
    <w:rsid w:val="00C516EE"/>
    <w:rsid w:val="00C60E44"/>
    <w:rsid w:val="00C704D2"/>
    <w:rsid w:val="00C729A3"/>
    <w:rsid w:val="00C74996"/>
    <w:rsid w:val="00C77A6D"/>
    <w:rsid w:val="00C81DEC"/>
    <w:rsid w:val="00C83208"/>
    <w:rsid w:val="00CB3BD0"/>
    <w:rsid w:val="00CB49DF"/>
    <w:rsid w:val="00CB7A82"/>
    <w:rsid w:val="00CE25EE"/>
    <w:rsid w:val="00CF33AB"/>
    <w:rsid w:val="00D07E11"/>
    <w:rsid w:val="00D11451"/>
    <w:rsid w:val="00D17805"/>
    <w:rsid w:val="00D62949"/>
    <w:rsid w:val="00D71B6F"/>
    <w:rsid w:val="00D81A06"/>
    <w:rsid w:val="00D835EC"/>
    <w:rsid w:val="00D92C73"/>
    <w:rsid w:val="00DB3AA8"/>
    <w:rsid w:val="00DD0A2C"/>
    <w:rsid w:val="00DE2AE7"/>
    <w:rsid w:val="00DF6B97"/>
    <w:rsid w:val="00E0393F"/>
    <w:rsid w:val="00E1341D"/>
    <w:rsid w:val="00E32DCE"/>
    <w:rsid w:val="00E42BAD"/>
    <w:rsid w:val="00E53665"/>
    <w:rsid w:val="00E543B4"/>
    <w:rsid w:val="00E60246"/>
    <w:rsid w:val="00E65C1E"/>
    <w:rsid w:val="00EA4DB3"/>
    <w:rsid w:val="00EA6441"/>
    <w:rsid w:val="00EC1E6E"/>
    <w:rsid w:val="00EC35A2"/>
    <w:rsid w:val="00ED27A6"/>
    <w:rsid w:val="00ED5304"/>
    <w:rsid w:val="00ED5385"/>
    <w:rsid w:val="00ED702E"/>
    <w:rsid w:val="00EE6CF8"/>
    <w:rsid w:val="00F27C7B"/>
    <w:rsid w:val="00F5353D"/>
    <w:rsid w:val="00F62A8C"/>
    <w:rsid w:val="00F81977"/>
    <w:rsid w:val="00F86983"/>
    <w:rsid w:val="00FB521A"/>
    <w:rsid w:val="00FD33F1"/>
    <w:rsid w:val="00FE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BC562"/>
  <w15:docId w15:val="{FE7CA47E-3556-4074-B370-719FE606AE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47BA5"/>
  </w:style>
  <w:style w:type="paragraph" w:styleId="1">
    <w:name w:val="heading 1"/>
    <w:basedOn w:val="a"/>
    <w:next w:val="a"/>
    <w:link w:val="10"/>
    <w:qFormat/>
    <w:rsid w:val="00ED5304"/>
    <w:pPr>
      <w:keepNext/>
      <w:spacing w:after="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ED5304"/>
    <w:pPr>
      <w:keepNext/>
      <w:spacing w:after="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ED5304"/>
    <w:pPr>
      <w:keepNext/>
      <w:tabs>
        <w:tab w:val="left" w:pos="5670"/>
      </w:tabs>
      <w:spacing w:after="0" w:line="240" w:lineRule="auto"/>
      <w:jc w:val="both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qFormat/>
    <w:rsid w:val="00ED5304"/>
    <w:pPr>
      <w:keepNext/>
      <w:spacing w:after="0" w:line="240" w:lineRule="auto"/>
      <w:jc w:val="center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ED5304"/>
    <w:pPr>
      <w:keepNext/>
      <w:spacing w:after="0" w:line="240" w:lineRule="auto"/>
      <w:jc w:val="center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ED5304"/>
    <w:pPr>
      <w:keepNext/>
      <w:spacing w:after="0" w:line="240" w:lineRule="auto"/>
      <w:outlineLvl w:val="5"/>
    </w:pPr>
    <w:rPr>
      <w:rFonts w:ascii="Calibri" w:eastAsia="Times New Roman" w:hAnsi="Calibri" w:cs="Times New Roman"/>
      <w:b/>
      <w:bCs/>
      <w:sz w:val="20"/>
      <w:szCs w:val="20"/>
    </w:rPr>
  </w:style>
  <w:style w:type="paragraph" w:styleId="7">
    <w:name w:val="heading 7"/>
    <w:basedOn w:val="a"/>
    <w:next w:val="a"/>
    <w:link w:val="70"/>
    <w:uiPriority w:val="9"/>
    <w:qFormat/>
    <w:rsid w:val="00ED5304"/>
    <w:pPr>
      <w:keepNext/>
      <w:spacing w:after="0" w:line="240" w:lineRule="auto"/>
      <w:jc w:val="right"/>
      <w:outlineLvl w:val="6"/>
    </w:pPr>
    <w:rPr>
      <w:rFonts w:ascii="Calibri" w:eastAsia="Times New Roman" w:hAnsi="Calibri" w:cs="Times New Roman"/>
      <w:sz w:val="24"/>
      <w:szCs w:val="24"/>
    </w:rPr>
  </w:style>
  <w:style w:type="paragraph" w:styleId="8">
    <w:name w:val="heading 8"/>
    <w:basedOn w:val="a"/>
    <w:next w:val="a"/>
    <w:link w:val="80"/>
    <w:uiPriority w:val="9"/>
    <w:qFormat/>
    <w:rsid w:val="00ED5304"/>
    <w:pPr>
      <w:keepNext/>
      <w:spacing w:after="0" w:line="360" w:lineRule="auto"/>
      <w:jc w:val="both"/>
      <w:outlineLvl w:val="7"/>
    </w:pPr>
    <w:rPr>
      <w:rFonts w:ascii="Calibri" w:eastAsia="Times New Roman" w:hAnsi="Calibri" w:cs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qFormat/>
    <w:rsid w:val="00ED5304"/>
    <w:pPr>
      <w:keepNext/>
      <w:spacing w:after="0" w:line="360" w:lineRule="auto"/>
      <w:jc w:val="both"/>
      <w:outlineLvl w:val="8"/>
    </w:pPr>
    <w:rPr>
      <w:rFonts w:ascii="Cambria" w:eastAsia="Times New Roman" w:hAnsi="Cambria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D530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ED530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ED530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ED530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rsid w:val="00ED530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rsid w:val="00ED5304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70">
    <w:name w:val="Заголовок 7 Знак"/>
    <w:basedOn w:val="a0"/>
    <w:link w:val="7"/>
    <w:uiPriority w:val="9"/>
    <w:rsid w:val="00ED5304"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rsid w:val="00ED530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rsid w:val="00ED5304"/>
    <w:rPr>
      <w:rFonts w:ascii="Cambria" w:eastAsia="Times New Roman" w:hAnsi="Cambria" w:cs="Times New Roman"/>
      <w:sz w:val="20"/>
      <w:szCs w:val="20"/>
    </w:rPr>
  </w:style>
  <w:style w:type="numbering" w:customStyle="1" w:styleId="11">
    <w:name w:val="Нет списка1"/>
    <w:next w:val="a2"/>
    <w:uiPriority w:val="99"/>
    <w:semiHidden/>
    <w:unhideWhenUsed/>
    <w:rsid w:val="00ED5304"/>
  </w:style>
  <w:style w:type="paragraph" w:styleId="a3">
    <w:name w:val="Body Text"/>
    <w:basedOn w:val="a"/>
    <w:link w:val="a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Document Map"/>
    <w:basedOn w:val="a"/>
    <w:link w:val="a6"/>
    <w:uiPriority w:val="99"/>
    <w:semiHidden/>
    <w:rsid w:val="00ED5304"/>
    <w:pPr>
      <w:shd w:val="clear" w:color="auto" w:fill="000080"/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6">
    <w:name w:val="Схема документа Знак"/>
    <w:basedOn w:val="a0"/>
    <w:link w:val="a5"/>
    <w:uiPriority w:val="99"/>
    <w:semiHidden/>
    <w:rsid w:val="00ED5304"/>
    <w:rPr>
      <w:rFonts w:ascii="Times New Roman" w:eastAsia="Times New Roman" w:hAnsi="Times New Roman" w:cs="Times New Roman"/>
      <w:sz w:val="0"/>
      <w:szCs w:val="0"/>
      <w:shd w:val="clear" w:color="auto" w:fill="000080"/>
    </w:rPr>
  </w:style>
  <w:style w:type="paragraph" w:styleId="21">
    <w:name w:val="Body Text 2"/>
    <w:basedOn w:val="a"/>
    <w:link w:val="22"/>
    <w:rsid w:val="00ED530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31">
    <w:name w:val="Body Text 3"/>
    <w:basedOn w:val="a"/>
    <w:link w:val="32"/>
    <w:uiPriority w:val="99"/>
    <w:rsid w:val="00ED5304"/>
    <w:pPr>
      <w:spacing w:after="0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ED5304"/>
    <w:rPr>
      <w:rFonts w:ascii="Times New Roman" w:eastAsia="Times New Roman" w:hAnsi="Times New Roman" w:cs="Times New Roman"/>
      <w:sz w:val="16"/>
      <w:szCs w:val="16"/>
    </w:rPr>
  </w:style>
  <w:style w:type="paragraph" w:customStyle="1" w:styleId="a7">
    <w:name w:val="Таблица_Строка"/>
    <w:basedOn w:val="a"/>
    <w:uiPriority w:val="99"/>
    <w:rsid w:val="00ED5304"/>
    <w:pPr>
      <w:spacing w:before="120"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uiPriority w:val="99"/>
    <w:rsid w:val="00ED5304"/>
    <w:pPr>
      <w:spacing w:after="0" w:line="240" w:lineRule="auto"/>
      <w:ind w:left="213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rsid w:val="00ED5304"/>
    <w:pPr>
      <w:spacing w:after="120" w:line="240" w:lineRule="auto"/>
      <w:ind w:left="355" w:hanging="355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header"/>
    <w:basedOn w:val="a"/>
    <w:link w:val="ab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c">
    <w:name w:val="footer"/>
    <w:basedOn w:val="a"/>
    <w:link w:val="ad"/>
    <w:uiPriority w:val="99"/>
    <w:rsid w:val="00ED530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d">
    <w:name w:val="Нижний колонтитул Знак"/>
    <w:basedOn w:val="a0"/>
    <w:link w:val="ac"/>
    <w:uiPriority w:val="99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e">
    <w:name w:val="Balloon Text"/>
    <w:basedOn w:val="a"/>
    <w:link w:val="af"/>
    <w:semiHidden/>
    <w:rsid w:val="00ED5304"/>
    <w:pPr>
      <w:spacing w:after="0" w:line="240" w:lineRule="auto"/>
    </w:pPr>
    <w:rPr>
      <w:rFonts w:ascii="Times New Roman" w:eastAsia="Times New Roman" w:hAnsi="Times New Roman" w:cs="Times New Roman"/>
      <w:sz w:val="0"/>
      <w:szCs w:val="0"/>
    </w:rPr>
  </w:style>
  <w:style w:type="character" w:customStyle="1" w:styleId="af">
    <w:name w:val="Текст выноски Знак"/>
    <w:basedOn w:val="a0"/>
    <w:link w:val="ae"/>
    <w:uiPriority w:val="99"/>
    <w:semiHidden/>
    <w:rsid w:val="00ED5304"/>
    <w:rPr>
      <w:rFonts w:ascii="Times New Roman" w:eastAsia="Times New Roman" w:hAnsi="Times New Roman" w:cs="Times New Roman"/>
      <w:sz w:val="0"/>
      <w:szCs w:val="0"/>
    </w:rPr>
  </w:style>
  <w:style w:type="table" w:styleId="af0">
    <w:name w:val="Table Grid"/>
    <w:basedOn w:val="a1"/>
    <w:uiPriority w:val="59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ing">
    <w:name w:val="Heading"/>
    <w:uiPriority w:val="99"/>
    <w:rsid w:val="00ED53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Text">
    <w:name w:val="Text"/>
    <w:basedOn w:val="a"/>
    <w:uiPriority w:val="99"/>
    <w:rsid w:val="00ED5304"/>
    <w:pPr>
      <w:spacing w:after="120" w:line="240" w:lineRule="auto"/>
    </w:pPr>
    <w:rPr>
      <w:rFonts w:ascii="Times New Roman" w:eastAsia="Times New Roman" w:hAnsi="Times New Roman" w:cs="Times New Roman"/>
      <w:lang w:val="en-US" w:eastAsia="ru-RU"/>
    </w:rPr>
  </w:style>
  <w:style w:type="character" w:styleId="af1">
    <w:name w:val="page number"/>
    <w:basedOn w:val="a0"/>
    <w:uiPriority w:val="99"/>
    <w:rsid w:val="00ED5304"/>
  </w:style>
  <w:style w:type="character" w:styleId="af2">
    <w:name w:val="annotation reference"/>
    <w:rsid w:val="00ED5304"/>
    <w:rPr>
      <w:sz w:val="16"/>
      <w:szCs w:val="16"/>
    </w:rPr>
  </w:style>
  <w:style w:type="paragraph" w:styleId="af3">
    <w:name w:val="annotation text"/>
    <w:basedOn w:val="a"/>
    <w:link w:val="af4"/>
    <w:rsid w:val="00ED5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4">
    <w:name w:val="Текст примечания Знак"/>
    <w:basedOn w:val="a0"/>
    <w:link w:val="af3"/>
    <w:rsid w:val="00ED5304"/>
    <w:rPr>
      <w:rFonts w:ascii="Times New Roman" w:eastAsia="Times New Roman" w:hAnsi="Times New Roman" w:cs="Times New Roman"/>
      <w:sz w:val="20"/>
      <w:szCs w:val="20"/>
    </w:rPr>
  </w:style>
  <w:style w:type="paragraph" w:styleId="af5">
    <w:name w:val="annotation subject"/>
    <w:basedOn w:val="af3"/>
    <w:next w:val="af3"/>
    <w:link w:val="af6"/>
    <w:rsid w:val="00ED5304"/>
    <w:rPr>
      <w:b/>
      <w:bCs/>
    </w:rPr>
  </w:style>
  <w:style w:type="character" w:customStyle="1" w:styleId="af6">
    <w:name w:val="Тема примечания Знак"/>
    <w:basedOn w:val="af4"/>
    <w:link w:val="af5"/>
    <w:rsid w:val="00ED530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2">
    <w:name w:val="Обычный1"/>
    <w:uiPriority w:val="99"/>
    <w:rsid w:val="00ED530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Normal Indent"/>
    <w:basedOn w:val="a"/>
    <w:uiPriority w:val="99"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List Paragraph"/>
    <w:basedOn w:val="a"/>
    <w:uiPriority w:val="34"/>
    <w:qFormat/>
    <w:rsid w:val="00ED5304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BodyTextIndentChar">
    <w:name w:val="Body Text Indent Char"/>
    <w:rsid w:val="00ED5304"/>
    <w:rPr>
      <w:rFonts w:cs="Times New Roman"/>
      <w:sz w:val="20"/>
      <w:szCs w:val="20"/>
    </w:rPr>
  </w:style>
  <w:style w:type="paragraph" w:styleId="af9">
    <w:name w:val="Subtitle"/>
    <w:basedOn w:val="a"/>
    <w:next w:val="a"/>
    <w:link w:val="afa"/>
    <w:qFormat/>
    <w:rsid w:val="00ED5304"/>
    <w:pPr>
      <w:numPr>
        <w:ilvl w:val="1"/>
      </w:numPr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fa">
    <w:name w:val="Подзаголовок Знак"/>
    <w:basedOn w:val="a0"/>
    <w:link w:val="af9"/>
    <w:rsid w:val="00ED530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numbering" w:customStyle="1" w:styleId="25">
    <w:name w:val="Нет списка2"/>
    <w:next w:val="a2"/>
    <w:semiHidden/>
    <w:rsid w:val="007F0BBD"/>
  </w:style>
  <w:style w:type="table" w:customStyle="1" w:styleId="13">
    <w:name w:val="Сетка таблицы1"/>
    <w:basedOn w:val="a1"/>
    <w:next w:val="af0"/>
    <w:rsid w:val="007F0B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b">
    <w:name w:val="Strong"/>
    <w:qFormat/>
    <w:rsid w:val="007F0BBD"/>
    <w:rPr>
      <w:b/>
      <w:bCs/>
    </w:rPr>
  </w:style>
  <w:style w:type="paragraph" w:styleId="afc">
    <w:name w:val="caption"/>
    <w:basedOn w:val="a"/>
    <w:next w:val="a"/>
    <w:qFormat/>
    <w:rsid w:val="007F0BBD"/>
    <w:pPr>
      <w:tabs>
        <w:tab w:val="left" w:pos="3261"/>
        <w:tab w:val="left" w:pos="6096"/>
      </w:tabs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216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28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7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34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3</Pages>
  <Words>1069</Words>
  <Characters>6099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Якунин Артем Львович</dc:creator>
  <cp:lastModifiedBy>Шайхинурова Альфия Юнировна</cp:lastModifiedBy>
  <cp:revision>74</cp:revision>
  <cp:lastPrinted>2022-02-07T12:03:00Z</cp:lastPrinted>
  <dcterms:created xsi:type="dcterms:W3CDTF">2017-10-24T08:27:00Z</dcterms:created>
  <dcterms:modified xsi:type="dcterms:W3CDTF">2025-08-13T09:31:00Z</dcterms:modified>
</cp:coreProperties>
</file>